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26"/>
        </w:rPr>
        <w:t>TEST FINALE DI VERIFICA DELL'APPRENDIMENTO</w:t>
      </w:r>
    </w:p>
    <w:p>
      <w:pPr>
        <w:spacing w:after="40" w:before="0"/>
        <w:jc w:val="center"/>
      </w:pPr>
      <w:r>
        <w:rPr>
          <w:b/>
          <w:sz w:val="24"/>
        </w:rPr>
        <w:t>Corso Formazione Lavoratori – Ufficio</w:t>
      </w:r>
    </w:p>
    <w:p>
      <w:pPr>
        <w:spacing w:after="40" w:before="0"/>
        <w:jc w:val="center"/>
      </w:pPr>
      <w:r>
        <w:rPr>
          <w:b/>
          <w:sz w:val="24"/>
        </w:rPr>
        <w:t>Art. 37 D.Lgs. 81/08</w:t>
      </w:r>
    </w:p>
    <w:p/>
    <w:p>
      <w:r>
        <w:rPr>
          <w:b/>
        </w:rPr>
        <w:t xml:space="preserve">Nome e Cognome: </w:t>
      </w:r>
      <w:r>
        <w:t>__________________________________________</w:t>
      </w:r>
    </w:p>
    <w:p>
      <w:r>
        <w:rPr>
          <w:b/>
        </w:rPr>
        <w:t xml:space="preserve">Data: </w:t>
      </w:r>
      <w:r>
        <w:t>__________________________</w:t>
      </w:r>
    </w:p>
    <w:p/>
    <w:p>
      <w:pPr>
        <w:sectPr>
          <w:pgSz w:w="12240" w:h="15840"/>
          <w:pgMar w:top="794" w:right="1077" w:bottom="624" w:left="1077" w:header="720" w:footer="720" w:gutter="0"/>
          <w:cols w:space="720"/>
          <w:docGrid w:linePitch="360"/>
        </w:sectPr>
      </w:pPr>
    </w:p>
    <w:p>
      <w:pPr>
        <w:keepNext/>
        <w:spacing w:before="80" w:after="20"/>
      </w:pPr>
      <w:r>
        <w:t>1. Qual è lo scopo principale del D.Lgs. 81/08?</w:t>
      </w:r>
    </w:p>
    <w:p>
      <w:pPr>
        <w:keepNext/>
        <w:spacing w:after="0"/>
        <w:ind w:left="312"/>
      </w:pPr>
      <w:r>
        <w:t>A) Aumentare il fatturato dell'azienda</w:t>
      </w:r>
    </w:p>
    <w:p>
      <w:pPr>
        <w:keepNext/>
        <w:spacing w:after="0"/>
        <w:ind w:left="312"/>
      </w:pPr>
      <w:r>
        <w:t>B) Tutelare la salute e la sicurezza dei lavoratori</w:t>
      </w:r>
    </w:p>
    <w:p>
      <w:pPr>
        <w:keepNext w:val="0"/>
        <w:spacing w:after="0"/>
        <w:ind w:left="312"/>
      </w:pPr>
      <w:r>
        <w:t>C) Stabilire gli orari di apertura degli uffici</w:t>
      </w:r>
    </w:p>
    <w:p>
      <w:pPr>
        <w:keepNext/>
        <w:spacing w:before="80" w:after="20"/>
      </w:pPr>
      <w:r>
        <w:t>2. Chi è il principale titolare degli obblighi di sicurezza in azienda?</w:t>
      </w:r>
    </w:p>
    <w:p>
      <w:pPr>
        <w:keepNext/>
        <w:spacing w:after="0"/>
        <w:ind w:left="312"/>
      </w:pPr>
      <w:r>
        <w:t>A) Il datore di lavoro</w:t>
      </w:r>
    </w:p>
    <w:p>
      <w:pPr>
        <w:keepNext/>
        <w:spacing w:after="0"/>
        <w:ind w:left="312"/>
      </w:pPr>
      <w:r>
        <w:t>B) Il lavoratore con più anzianità</w:t>
      </w:r>
    </w:p>
    <w:p>
      <w:pPr>
        <w:keepNext w:val="0"/>
        <w:spacing w:after="0"/>
        <w:ind w:left="312"/>
      </w:pPr>
      <w:r>
        <w:t>C) Il cliente</w:t>
      </w:r>
    </w:p>
    <w:p>
      <w:pPr>
        <w:keepNext/>
        <w:spacing w:before="80" w:after="20"/>
      </w:pPr>
      <w:r>
        <w:t>3. Chi rappresenta i lavoratori in materia di sicurezza?</w:t>
      </w:r>
    </w:p>
    <w:p>
      <w:pPr>
        <w:keepNext/>
        <w:spacing w:after="0"/>
        <w:ind w:left="312"/>
      </w:pPr>
      <w:r>
        <w:t>A) Il direttore commerciale</w:t>
      </w:r>
    </w:p>
    <w:p>
      <w:pPr>
        <w:keepNext/>
        <w:spacing w:after="0"/>
        <w:ind w:left="312"/>
      </w:pPr>
      <w:r>
        <w:t>B) Il medico competente</w:t>
      </w:r>
    </w:p>
    <w:p>
      <w:pPr>
        <w:keepNext w:val="0"/>
        <w:spacing w:after="0"/>
        <w:ind w:left="312"/>
      </w:pPr>
      <w:r>
        <w:t>C) Il RLS, Rappresentante dei Lavoratori per la Sicurezza</w:t>
      </w:r>
    </w:p>
    <w:p>
      <w:pPr>
        <w:keepNext/>
        <w:spacing w:before="80" w:after="20"/>
      </w:pPr>
      <w:r>
        <w:t>4. Qual è la differenza tra pericolo e rischio?</w:t>
      </w:r>
    </w:p>
    <w:p>
      <w:pPr>
        <w:keepNext/>
        <w:spacing w:after="0"/>
        <w:ind w:left="312"/>
      </w:pPr>
      <w:r>
        <w:t>A) Sono esattamente la stessa cosa</w:t>
      </w:r>
    </w:p>
    <w:p>
      <w:pPr>
        <w:keepNext/>
        <w:spacing w:after="0"/>
        <w:ind w:left="312"/>
      </w:pPr>
      <w:r>
        <w:t>B) Il pericolo è la fonte di danno, il rischio è la probabilità che il danno accada</w:t>
      </w:r>
    </w:p>
    <w:p>
      <w:pPr>
        <w:keepNext w:val="0"/>
        <w:spacing w:after="0"/>
        <w:ind w:left="312"/>
      </w:pPr>
      <w:r>
        <w:t>C) Il rischio riguarda solo gli uffici, il pericolo solo i cantieri</w:t>
      </w:r>
    </w:p>
    <w:p>
      <w:pPr>
        <w:keepNext/>
        <w:spacing w:before="80" w:after="20"/>
      </w:pPr>
      <w:r>
        <w:t>5. Cosa sono i DPI?</w:t>
      </w:r>
    </w:p>
    <w:p>
      <w:pPr>
        <w:keepNext/>
        <w:spacing w:after="0"/>
        <w:ind w:left="312"/>
      </w:pPr>
      <w:r>
        <w:t>A) Documenti di Programmazione Interna</w:t>
      </w:r>
    </w:p>
    <w:p>
      <w:pPr>
        <w:keepNext/>
        <w:spacing w:after="0"/>
        <w:ind w:left="312"/>
      </w:pPr>
      <w:r>
        <w:t>B) I Dispositivi di Protezione Individuale</w:t>
      </w:r>
    </w:p>
    <w:p>
      <w:pPr>
        <w:keepNext w:val="0"/>
        <w:spacing w:after="0"/>
        <w:ind w:left="312"/>
      </w:pPr>
      <w:r>
        <w:t>C) Dei premi di produttività</w:t>
      </w:r>
    </w:p>
    <w:p>
      <w:pPr>
        <w:keepNext/>
        <w:spacing w:before="80" w:after="20"/>
      </w:pPr>
      <w:r>
        <w:t>6. Qual è in Italia il numero unico di emergenza?</w:t>
      </w:r>
    </w:p>
    <w:p>
      <w:pPr>
        <w:keepNext/>
        <w:spacing w:after="0"/>
        <w:ind w:left="312"/>
      </w:pPr>
      <w:r>
        <w:t>A) 112</w:t>
      </w:r>
    </w:p>
    <w:p>
      <w:pPr>
        <w:keepNext/>
        <w:spacing w:after="0"/>
        <w:ind w:left="312"/>
      </w:pPr>
      <w:r>
        <w:t>B) 118 solo per i pompieri</w:t>
      </w:r>
    </w:p>
    <w:p>
      <w:pPr>
        <w:keepNext w:val="0"/>
        <w:spacing w:after="0"/>
        <w:ind w:left="312"/>
      </w:pPr>
      <w:r>
        <w:t>C) 911</w:t>
      </w:r>
    </w:p>
    <w:p>
      <w:pPr>
        <w:keepNext/>
        <w:spacing w:before="80" w:after="20"/>
      </w:pPr>
      <w:r>
        <w:t>7. Cosa sono le vie di esodo?</w:t>
      </w:r>
    </w:p>
    <w:p>
      <w:pPr>
        <w:keepNext/>
        <w:spacing w:after="0"/>
        <w:ind w:left="312"/>
      </w:pPr>
      <w:r>
        <w:t>A) I corridoi riservati ai dirigenti</w:t>
      </w:r>
    </w:p>
    <w:p>
      <w:pPr>
        <w:keepNext/>
        <w:spacing w:after="0"/>
        <w:ind w:left="312"/>
      </w:pPr>
      <w:r>
        <w:t>B) I percorsi protetti e segnalati che portano alle uscite di sicurezza</w:t>
      </w:r>
    </w:p>
    <w:p>
      <w:pPr>
        <w:keepNext w:val="0"/>
        <w:spacing w:after="0"/>
        <w:ind w:left="312"/>
      </w:pPr>
      <w:r>
        <w:t>C) Le scale che non si possono usare</w:t>
      </w:r>
    </w:p>
    <w:p>
      <w:pPr>
        <w:keepNext/>
        <w:spacing w:before="80" w:after="20"/>
      </w:pPr>
      <w:r>
        <w:t>8. A cosa serve l'estintore presente in ufficio?</w:t>
      </w:r>
    </w:p>
    <w:p>
      <w:pPr>
        <w:keepNext/>
        <w:spacing w:after="0"/>
        <w:ind w:left="312"/>
      </w:pPr>
      <w:r>
        <w:t>A) Ad arredare il corridoio</w:t>
      </w:r>
    </w:p>
    <w:p>
      <w:pPr>
        <w:keepNext/>
        <w:spacing w:after="0"/>
        <w:ind w:left="312"/>
      </w:pPr>
      <w:r>
        <w:t>B) A tenere aperta la porta antincendio</w:t>
      </w:r>
    </w:p>
    <w:p>
      <w:pPr>
        <w:keepNext w:val="0"/>
        <w:spacing w:after="0"/>
        <w:ind w:left="312"/>
      </w:pPr>
      <w:r>
        <w:t>C) A spegnere un principio d'incendio</w:t>
      </w:r>
    </w:p>
    <w:p>
      <w:pPr>
        <w:keepNext/>
        <w:spacing w:before="80" w:after="20"/>
      </w:pPr>
      <w:r>
        <w:t>9. Cosa indica un cartello di colore verde?</w:t>
      </w:r>
    </w:p>
    <w:p>
      <w:pPr>
        <w:keepNext/>
        <w:spacing w:after="0"/>
        <w:ind w:left="312"/>
      </w:pPr>
      <w:r>
        <w:t>A) Un divieto da rispettare</w:t>
      </w:r>
    </w:p>
    <w:p>
      <w:pPr>
        <w:keepNext/>
        <w:spacing w:after="0"/>
        <w:ind w:left="312"/>
      </w:pPr>
      <w:r>
        <w:t>B) Salvataggio: uscite, vie di esodo e presidi di primo soccorso</w:t>
      </w:r>
    </w:p>
    <w:p>
      <w:pPr>
        <w:keepNext w:val="0"/>
        <w:spacing w:after="0"/>
        <w:ind w:left="312"/>
      </w:pPr>
      <w:r>
        <w:t>C) Un pericolo di natura elettrica</w:t>
      </w:r>
    </w:p>
    <w:p>
      <w:pPr>
        <w:keepNext/>
        <w:spacing w:before="80" w:after="20"/>
      </w:pPr>
      <w:r>
        <w:t>10. Cosa si intende per near miss (quasi infortunio)?</w:t>
      </w:r>
    </w:p>
    <w:p>
      <w:pPr>
        <w:keepNext/>
        <w:spacing w:after="0"/>
        <w:ind w:left="312"/>
      </w:pPr>
      <w:r>
        <w:t>A) Un evento che poteva causare un danno ma per fortuna non lo ha fatto</w:t>
      </w:r>
    </w:p>
    <w:p>
      <w:pPr>
        <w:keepNext/>
        <w:spacing w:after="0"/>
        <w:ind w:left="312"/>
      </w:pPr>
      <w:r>
        <w:t>B) Un infortunio sempre molto grave</w:t>
      </w:r>
    </w:p>
    <w:p>
      <w:pPr>
        <w:keepNext w:val="0"/>
        <w:spacing w:after="0"/>
        <w:ind w:left="312"/>
      </w:pPr>
      <w:r>
        <w:t>C) Una pausa non autorizzata</w:t>
      </w:r>
    </w:p>
    <w:p>
      <w:pPr>
        <w:keepNext/>
        <w:spacing w:before="80" w:after="20"/>
      </w:pPr>
      <w:r>
        <w:t>11. Quando si nota una situazione pericolosa in ufficio, cosa si deve fare?</w:t>
      </w:r>
    </w:p>
    <w:p>
      <w:pPr>
        <w:keepNext/>
        <w:spacing w:after="0"/>
        <w:ind w:left="312"/>
      </w:pPr>
      <w:r>
        <w:t>A) Aspettare la fine del mese</w:t>
      </w:r>
    </w:p>
    <w:p>
      <w:pPr>
        <w:keepNext/>
        <w:spacing w:after="0"/>
        <w:ind w:left="312"/>
      </w:pPr>
      <w:r>
        <w:t>B) Non dire nulla per non disturbare</w:t>
      </w:r>
    </w:p>
    <w:p>
      <w:pPr>
        <w:keepNext w:val="0"/>
        <w:spacing w:after="0"/>
        <w:ind w:left="312"/>
      </w:pPr>
      <w:r>
        <w:t>C) Segnalarla subito al preposto o al datore di lavoro</w:t>
      </w:r>
    </w:p>
    <w:p>
      <w:pPr>
        <w:keepNext/>
        <w:spacing w:before="80" w:after="20"/>
      </w:pPr>
      <w:r>
        <w:t>12. In caso di evacuazione dall'ufficio, come ci si comporta?</w:t>
      </w:r>
    </w:p>
    <w:p>
      <w:pPr>
        <w:keepNext/>
        <w:spacing w:after="0"/>
        <w:ind w:left="312"/>
      </w:pPr>
      <w:r>
        <w:t>A) Si torna indietro a prendere la borsa e il computer</w:t>
      </w:r>
    </w:p>
    <w:p>
      <w:pPr>
        <w:keepNext/>
        <w:spacing w:after="0"/>
        <w:ind w:left="312"/>
      </w:pPr>
      <w:r>
        <w:t>B) Si esce con calma dalle vie di esodo verso il punto di raccolta</w:t>
      </w:r>
    </w:p>
    <w:p>
      <w:pPr>
        <w:keepNext w:val="0"/>
        <w:spacing w:after="0"/>
        <w:ind w:left="312"/>
      </w:pPr>
      <w:r>
        <w:t>C) Si usa l'ascensore per fare prima</w:t>
      </w:r>
    </w:p>
    <w:p>
      <w:pPr>
        <w:keepNext/>
        <w:spacing w:before="80" w:after="20"/>
      </w:pPr>
      <w:r>
        <w:t>13. Secondo il D.Lgs. 81/08, chi è il videoterminalista?</w:t>
      </w:r>
    </w:p>
    <w:p>
      <w:pPr>
        <w:keepNext/>
        <w:spacing w:after="0"/>
        <w:ind w:left="312"/>
      </w:pPr>
      <w:r>
        <w:t>A) Chi usa il videoterminale meno di un'ora a settimana</w:t>
      </w:r>
    </w:p>
    <w:p>
      <w:pPr>
        <w:keepNext/>
        <w:spacing w:after="0"/>
        <w:ind w:left="312"/>
      </w:pPr>
      <w:r>
        <w:t>B) Chi ripara i computer dell'azienda</w:t>
      </w:r>
    </w:p>
    <w:p>
      <w:pPr>
        <w:keepNext w:val="0"/>
        <w:spacing w:after="0"/>
        <w:ind w:left="312"/>
      </w:pPr>
      <w:r>
        <w:t>C) Chi usa il videoterminale in modo sistematico per almeno 20 ore a settimana</w:t>
      </w:r>
    </w:p>
    <w:p>
      <w:pPr>
        <w:keepNext/>
        <w:spacing w:before="80" w:after="20"/>
      </w:pPr>
      <w:r>
        <w:t>14. Quale parte del D.Lgs. 81/08 disciplina il lavoro al videoterminale?</w:t>
      </w:r>
    </w:p>
    <w:p>
      <w:pPr>
        <w:keepNext/>
        <w:spacing w:after="0"/>
        <w:ind w:left="312"/>
      </w:pPr>
      <w:r>
        <w:t>A) Il Titolo VII e l'Allegato XXXIV</w:t>
      </w:r>
    </w:p>
    <w:p>
      <w:pPr>
        <w:keepNext/>
        <w:spacing w:after="0"/>
        <w:ind w:left="312"/>
      </w:pPr>
      <w:r>
        <w:t>B) Solo l'articolo 1</w:t>
      </w:r>
    </w:p>
    <w:p>
      <w:pPr>
        <w:keepNext w:val="0"/>
        <w:spacing w:after="0"/>
        <w:ind w:left="312"/>
      </w:pPr>
      <w:r>
        <w:t>C) Nessuna parte, non è regolamentato</w:t>
      </w:r>
    </w:p>
    <w:p>
      <w:pPr>
        <w:keepNext/>
        <w:spacing w:before="80" w:after="20"/>
      </w:pPr>
      <w:r>
        <w:t>15. Come si chiama l'affaticamento visivo legato all'uso prolungato del videoterminale?</w:t>
      </w:r>
    </w:p>
    <w:p>
      <w:pPr>
        <w:keepNext/>
        <w:spacing w:after="0"/>
        <w:ind w:left="312"/>
      </w:pPr>
      <w:r>
        <w:t>A) Astenopia</w:t>
      </w:r>
    </w:p>
    <w:p>
      <w:pPr>
        <w:keepNext/>
        <w:spacing w:after="0"/>
        <w:ind w:left="312"/>
      </w:pPr>
      <w:r>
        <w:t>B) Tendinite</w:t>
      </w:r>
    </w:p>
    <w:p>
      <w:pPr>
        <w:keepNext w:val="0"/>
        <w:spacing w:after="0"/>
        <w:ind w:left="312"/>
      </w:pPr>
      <w:r>
        <w:t>C) Ipoacusia</w:t>
      </w:r>
    </w:p>
    <w:p>
      <w:pPr>
        <w:keepNext/>
        <w:spacing w:before="80" w:after="20"/>
      </w:pPr>
      <w:r>
        <w:t>16. Quale pausa è prevista per chi lavora al videoterminale in modo continuativo?</w:t>
      </w:r>
    </w:p>
    <w:p>
      <w:pPr>
        <w:keepNext/>
        <w:spacing w:after="0"/>
        <w:ind w:left="312"/>
      </w:pPr>
      <w:r>
        <w:t>A) Nessuna pausa specifica</w:t>
      </w:r>
    </w:p>
    <w:p>
      <w:pPr>
        <w:keepNext/>
        <w:spacing w:after="0"/>
        <w:ind w:left="312"/>
      </w:pPr>
      <w:r>
        <w:t>B) Una pausa di 15 minuti ogni 2 ore di lavoro continuativo al videoterminale</w:t>
      </w:r>
    </w:p>
    <w:p>
      <w:pPr>
        <w:keepNext w:val="0"/>
        <w:spacing w:after="0"/>
        <w:ind w:left="312"/>
      </w:pPr>
      <w:r>
        <w:t>C) Mezza giornata libera a settimana</w:t>
      </w:r>
    </w:p>
    <w:p>
      <w:pPr>
        <w:keepNext/>
        <w:spacing w:before="80" w:after="20"/>
      </w:pPr>
      <w:r>
        <w:t>17. A che altezza dovrebbe trovarsi il bordo superiore dello schermo?</w:t>
      </w:r>
    </w:p>
    <w:p>
      <w:pPr>
        <w:keepNext/>
        <w:spacing w:after="0"/>
        <w:ind w:left="312"/>
      </w:pPr>
      <w:r>
        <w:t>A) Molto più in alto della testa</w:t>
      </w:r>
    </w:p>
    <w:p>
      <w:pPr>
        <w:keepNext/>
        <w:spacing w:after="0"/>
        <w:ind w:left="312"/>
      </w:pPr>
      <w:r>
        <w:t>B) Appoggiato a terra</w:t>
      </w:r>
    </w:p>
    <w:p>
      <w:pPr>
        <w:keepNext w:val="0"/>
        <w:spacing w:after="0"/>
        <w:ind w:left="312"/>
      </w:pPr>
      <w:r>
        <w:t>C) All'incirca all'altezza degli occhi</w:t>
      </w:r>
    </w:p>
    <w:p>
      <w:pPr>
        <w:keepNext/>
        <w:spacing w:before="80" w:after="20"/>
      </w:pPr>
      <w:r>
        <w:t>18. Come deve essere la sedia di una postazione ergonomica al videoterminale?</w:t>
      </w:r>
    </w:p>
    <w:p>
      <w:pPr>
        <w:keepNext/>
        <w:spacing w:after="0"/>
        <w:ind w:left="312"/>
      </w:pPr>
      <w:r>
        <w:t>A) Stabile, girevole e regolabile in altezza con schienale che sostiene la schiena</w:t>
      </w:r>
    </w:p>
    <w:p>
      <w:pPr>
        <w:keepNext/>
        <w:spacing w:after="0"/>
        <w:ind w:left="312"/>
      </w:pPr>
      <w:r>
        <w:t>B) Uno sgabello senza schienale</w:t>
      </w:r>
    </w:p>
    <w:p>
      <w:pPr>
        <w:keepNext w:val="0"/>
        <w:spacing w:after="0"/>
        <w:ind w:left="312"/>
      </w:pPr>
      <w:r>
        <w:t>C) Sempre la più bassa possibile, senza regolazioni</w:t>
      </w:r>
    </w:p>
    <w:p>
      <w:pPr>
        <w:keepNext/>
        <w:spacing w:before="80" w:after="20"/>
      </w:pPr>
      <w:r>
        <w:t>19. Come deve essere l'illuminazione della postazione di lavoro?</w:t>
      </w:r>
    </w:p>
    <w:p>
      <w:pPr>
        <w:keepNext/>
        <w:spacing w:after="0"/>
        <w:ind w:left="312"/>
      </w:pPr>
      <w:r>
        <w:t>A) Forte e puntata direttamente sullo schermo</w:t>
      </w:r>
    </w:p>
    <w:p>
      <w:pPr>
        <w:keepNext/>
        <w:spacing w:after="0"/>
        <w:ind w:left="312"/>
      </w:pPr>
      <w:r>
        <w:t>B) Adeguata e priva di riflessi e abbagliamenti sullo schermo</w:t>
      </w:r>
    </w:p>
    <w:p>
      <w:pPr>
        <w:keepNext w:val="0"/>
        <w:spacing w:after="0"/>
        <w:ind w:left="312"/>
      </w:pPr>
      <w:r>
        <w:t>C) Assente, si lavora meglio al buio</w:t>
      </w:r>
    </w:p>
    <w:p>
      <w:pPr>
        <w:keepNext/>
        <w:spacing w:before="80" w:after="20"/>
      </w:pPr>
      <w:r>
        <w:t>20. Cosa aiuta a prevenire i disturbi muscolo-scheletrici al videoterminale?</w:t>
      </w:r>
    </w:p>
    <w:p>
      <w:pPr>
        <w:keepNext/>
        <w:spacing w:after="0"/>
        <w:ind w:left="312"/>
      </w:pPr>
      <w:r>
        <w:t>A) Restare immobili tutto il giorno</w:t>
      </w:r>
    </w:p>
    <w:p>
      <w:pPr>
        <w:keepNext/>
        <w:spacing w:after="0"/>
        <w:ind w:left="312"/>
      </w:pPr>
      <w:r>
        <w:t>B) Una postura corretta, schiena appoggiata e cambi di posizione frequenti</w:t>
      </w:r>
    </w:p>
    <w:p>
      <w:pPr>
        <w:keepNext w:val="0"/>
        <w:spacing w:after="0"/>
        <w:ind w:left="312"/>
      </w:pPr>
      <w:r>
        <w:t>C) Tenere le spalle sempre contratte</w:t>
      </w:r>
    </w:p>
    <w:p>
      <w:pPr>
        <w:keepNext/>
        <w:spacing w:before="80" w:after="20"/>
      </w:pPr>
      <w:r>
        <w:t>21. Come si dovrebbero tenere gli avambracci e i polsi mentre si digita?</w:t>
      </w:r>
    </w:p>
    <w:p>
      <w:pPr>
        <w:keepNext/>
        <w:spacing w:after="0"/>
        <w:ind w:left="312"/>
      </w:pPr>
      <w:r>
        <w:t>A) Polsi piegati verso l'alto e gomiti sollevati</w:t>
      </w:r>
    </w:p>
    <w:p>
      <w:pPr>
        <w:keepNext/>
        <w:spacing w:after="0"/>
        <w:ind w:left="312"/>
      </w:pPr>
      <w:r>
        <w:t>B) Avambracci appoggiati e polsi in posizione naturale, non piegati</w:t>
      </w:r>
    </w:p>
    <w:p>
      <w:pPr>
        <w:keepNext w:val="0"/>
        <w:spacing w:after="0"/>
        <w:ind w:left="312"/>
      </w:pPr>
      <w:r>
        <w:t>C) Le mani sospese e contratte</w:t>
      </w:r>
    </w:p>
    <w:p>
      <w:pPr>
        <w:keepNext/>
        <w:spacing w:before="80" w:after="20"/>
      </w:pPr>
      <w:r>
        <w:t>22. Come si solleva correttamente uno scatolone di risme di carta da terra?</w:t>
      </w:r>
    </w:p>
    <w:p>
      <w:pPr>
        <w:keepNext/>
        <w:spacing w:after="0"/>
        <w:ind w:left="312"/>
      </w:pPr>
      <w:r>
        <w:t>A) Piegando le gambe e mantenendo la schiena dritta, tenendo il carico vicino al corpo</w:t>
      </w:r>
    </w:p>
    <w:p>
      <w:pPr>
        <w:keepNext/>
        <w:spacing w:after="0"/>
        <w:ind w:left="312"/>
      </w:pPr>
      <w:r>
        <w:t>B) Piegando solo la schiena in avanti</w:t>
      </w:r>
    </w:p>
    <w:p>
      <w:pPr>
        <w:keepNext w:val="0"/>
        <w:spacing w:after="0"/>
        <w:ind w:left="312"/>
      </w:pPr>
      <w:r>
        <w:t>C) Sollevandolo di scatto con un movimento di torsione</w:t>
      </w:r>
    </w:p>
    <w:p>
      <w:pPr>
        <w:keepNext/>
        <w:spacing w:before="80" w:after="20"/>
      </w:pPr>
      <w:r>
        <w:t>23. Dove è meglio riporre faldoni e materiali d'archivio pesanti?</w:t>
      </w:r>
    </w:p>
    <w:p>
      <w:pPr>
        <w:keepNext/>
        <w:spacing w:after="0"/>
        <w:ind w:left="312"/>
      </w:pPr>
      <w:r>
        <w:t>A) Sopra gli armadi, il più in alto possibile</w:t>
      </w:r>
    </w:p>
    <w:p>
      <w:pPr>
        <w:keepNext/>
        <w:spacing w:after="0"/>
        <w:ind w:left="312"/>
      </w:pPr>
      <w:r>
        <w:t>B) Sui ripiani bassi o intermedi, facili da raggiungere senza sforzo</w:t>
      </w:r>
    </w:p>
    <w:p>
      <w:pPr>
        <w:keepNext w:val="0"/>
        <w:spacing w:after="0"/>
        <w:ind w:left="312"/>
      </w:pPr>
      <w:r>
        <w:t>C) In equilibrio in cima a una sedia con le rotelle</w:t>
      </w:r>
    </w:p>
    <w:p>
      <w:pPr>
        <w:keepNext/>
        <w:spacing w:before="80" w:after="20"/>
      </w:pPr>
      <w:r>
        <w:t>24. Come ci si comporta con prese e multiprese (ciabatte) in ufficio?</w:t>
      </w:r>
    </w:p>
    <w:p>
      <w:pPr>
        <w:keepNext/>
        <w:spacing w:after="0"/>
        <w:ind w:left="312"/>
      </w:pPr>
      <w:r>
        <w:t>A) Si collegano più ciabatte una all'altra senza limiti</w:t>
      </w:r>
    </w:p>
    <w:p>
      <w:pPr>
        <w:keepNext/>
        <w:spacing w:after="0"/>
        <w:ind w:left="312"/>
      </w:pPr>
      <w:r>
        <w:t>B) Si toccano anche con le mani bagnate</w:t>
      </w:r>
    </w:p>
    <w:p>
      <w:pPr>
        <w:keepNext w:val="0"/>
        <w:spacing w:after="0"/>
        <w:ind w:left="312"/>
      </w:pPr>
      <w:r>
        <w:t>C) Non si sovraccaricano e si evita di collegare più ciabatte in cascata</w:t>
      </w:r>
    </w:p>
    <w:p>
      <w:pPr>
        <w:keepNext/>
        <w:spacing w:before="80" w:after="20"/>
      </w:pPr>
      <w:r>
        <w:t>25. Cosa fare se un cavo elettrico o una spina risultano danneggiati?</w:t>
      </w:r>
    </w:p>
    <w:p>
      <w:pPr>
        <w:keepNext/>
        <w:spacing w:after="0"/>
        <w:ind w:left="312"/>
      </w:pPr>
      <w:r>
        <w:t>A) Non usarli e segnalarli per la sostituzione</w:t>
      </w:r>
    </w:p>
    <w:p>
      <w:pPr>
        <w:keepNext/>
        <w:spacing w:after="0"/>
        <w:ind w:left="312"/>
      </w:pPr>
      <w:r>
        <w:t>B) Ripararli con il nastro adesivo e continuare</w:t>
      </w:r>
    </w:p>
    <w:p>
      <w:pPr>
        <w:keepNext w:val="0"/>
        <w:spacing w:after="0"/>
        <w:ind w:left="312"/>
      </w:pPr>
      <w:r>
        <w:t>C) Tirare il cavo per scollegarlo dalla presa</w:t>
      </w:r>
    </w:p>
    <w:p>
      <w:pPr>
        <w:keepNext/>
        <w:spacing w:before="80" w:after="20"/>
      </w:pPr>
      <w:r>
        <w:t>26. Perché i cavi a terra in ufficio sono un rischio?</w:t>
      </w:r>
    </w:p>
    <w:p>
      <w:pPr>
        <w:keepNext/>
        <w:spacing w:after="0"/>
        <w:ind w:left="312"/>
      </w:pPr>
      <w:r>
        <w:t>A) Perché consumano più energia</w:t>
      </w:r>
    </w:p>
    <w:p>
      <w:pPr>
        <w:keepNext/>
        <w:spacing w:after="0"/>
        <w:ind w:left="312"/>
      </w:pPr>
      <w:r>
        <w:t>B) Perché possono provocare inciampi e cadute</w:t>
      </w:r>
    </w:p>
    <w:p>
      <w:pPr>
        <w:keepNext w:val="0"/>
        <w:spacing w:after="0"/>
        <w:ind w:left="312"/>
      </w:pPr>
      <w:r>
        <w:t>C) Non rappresentano alcun rischio</w:t>
      </w:r>
    </w:p>
    <w:p>
      <w:pPr>
        <w:keepNext/>
        <w:spacing w:before="80" w:after="20"/>
      </w:pPr>
      <w:r>
        <w:t>27. Cosa contribuisce a un buon microclima e a una buona qualità dell'aria in ufficio?</w:t>
      </w:r>
    </w:p>
    <w:p>
      <w:pPr>
        <w:keepNext/>
        <w:spacing w:after="0"/>
        <w:ind w:left="312"/>
      </w:pPr>
      <w:r>
        <w:t>A) Tenere temperatura adeguata, ricambio d'aria e manutenzione dei filtri del condizionamento</w:t>
      </w:r>
    </w:p>
    <w:p>
      <w:pPr>
        <w:keepNext/>
        <w:spacing w:after="0"/>
        <w:ind w:left="312"/>
      </w:pPr>
      <w:r>
        <w:t>B) Sigillare ogni apertura e non aerare mai</w:t>
      </w:r>
    </w:p>
    <w:p>
      <w:pPr>
        <w:keepNext w:val="0"/>
        <w:spacing w:after="0"/>
        <w:ind w:left="312"/>
      </w:pPr>
      <w:r>
        <w:t>C) Tenere il riscaldamento sempre al massimo tutto l'anno</w:t>
      </w:r>
    </w:p>
    <w:p>
      <w:pPr>
        <w:keepNext/>
        <w:spacing w:before="80" w:after="20"/>
      </w:pPr>
      <w:r>
        <w:t>28. Cos'è lo stress lavoro-correlato?</w:t>
      </w:r>
    </w:p>
    <w:p>
      <w:pPr>
        <w:keepNext/>
        <w:spacing w:after="0"/>
        <w:ind w:left="312"/>
      </w:pPr>
      <w:r>
        <w:t>A) Un capriccio del singolo lavoratore</w:t>
      </w:r>
    </w:p>
    <w:p>
      <w:pPr>
        <w:keepNext/>
        <w:spacing w:after="0"/>
        <w:ind w:left="312"/>
      </w:pPr>
      <w:r>
        <w:t>B) Un rischio da valutare, legato all'organizzazione e ai carichi di lavoro</w:t>
      </w:r>
    </w:p>
    <w:p>
      <w:pPr>
        <w:keepNext w:val="0"/>
        <w:spacing w:after="0"/>
        <w:ind w:left="312"/>
      </w:pPr>
      <w:r>
        <w:t>C) Un fattore che riguarda solo i cantieri</w:t>
      </w:r>
    </w:p>
    <w:p>
      <w:pPr>
        <w:keepNext/>
        <w:spacing w:before="80" w:after="20"/>
      </w:pPr>
      <w:r>
        <w:t>29. Cosa può aiutare a ridurre lo stress lavoro-correlato in ufficio?</w:t>
      </w:r>
    </w:p>
    <w:p>
      <w:pPr>
        <w:keepNext/>
        <w:spacing w:after="0"/>
        <w:ind w:left="312"/>
      </w:pPr>
      <w:r>
        <w:t>A) Aumentare sempre i ritmi senza pause</w:t>
      </w:r>
    </w:p>
    <w:p>
      <w:pPr>
        <w:keepNext/>
        <w:spacing w:after="0"/>
        <w:ind w:left="312"/>
      </w:pPr>
      <w:r>
        <w:t>B) Ignorare i carichi di lavoro eccessivi</w:t>
      </w:r>
    </w:p>
    <w:p>
      <w:pPr>
        <w:keepNext w:val="0"/>
        <w:spacing w:after="0"/>
        <w:ind w:left="312"/>
      </w:pPr>
      <w:r>
        <w:t>C) Carichi di lavoro equilibrati, pause regolari e una buona comunicazione</w:t>
      </w:r>
    </w:p>
    <w:p>
      <w:pPr>
        <w:keepNext/>
        <w:spacing w:before="80" w:after="20"/>
      </w:pPr>
      <w:r>
        <w:t>30. In cosa consiste la sorveglianza sanitaria per il videoterminalista?</w:t>
      </w:r>
    </w:p>
    <w:p>
      <w:pPr>
        <w:keepNext/>
        <w:spacing w:after="0"/>
        <w:ind w:left="312"/>
      </w:pPr>
      <w:r>
        <w:t>A) In nessun controllo, non è prevista</w:t>
      </w:r>
    </w:p>
    <w:p>
      <w:pPr>
        <w:keepNext/>
        <w:spacing w:after="0"/>
        <w:ind w:left="312"/>
      </w:pPr>
      <w:r>
        <w:t>B) In visite mediche, tra cui il controllo della vista (visita oculistica), effettuate dal medico competente</w:t>
      </w:r>
    </w:p>
    <w:p>
      <w:pPr>
        <w:keepNext w:val="0"/>
        <w:spacing w:after="0"/>
        <w:ind w:left="312"/>
      </w:pPr>
      <w:r>
        <w:t>C) Solo in un questionario compilato dal datore di lavoro</w:t>
      </w:r>
    </w:p>
    <w:p>
      <w:pPr>
        <w:sectPr>
          <w:type w:val="continuous"/>
          <w:pgSz w:w="12240" w:h="15840"/>
          <w:pgMar w:top="794" w:right="1077" w:bottom="624" w:left="1077" w:header="720" w:footer="720" w:gutter="0"/>
          <w:cols w:space="454" w:num="2"/>
          <w:docGrid w:linePitch="360"/>
        </w:sectPr>
      </w:pPr>
    </w:p>
    <w:p/>
    <w:tbl>
      <w:tblPr>
        <w:tblStyle w:val="TableGrid"/>
        <w:tblW w:type="dxa" w:w="4309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4309"/>
          </w:tcPr>
          <w:p>
            <w:r>
              <w:rPr>
                <w:b/>
              </w:rPr>
              <w:t>VALUTAZIONE DEL TEST</w:t>
            </w:r>
          </w:p>
          <w:p/>
          <w:p>
            <w:r>
              <w:t>Superato ☐        Non Superato ☐</w:t>
            </w:r>
          </w:p>
          <w:p/>
          <w:p>
            <w:r>
              <w:t>Docente ______________________</w:t>
            </w:r>
          </w:p>
        </w:tc>
      </w:tr>
    </w:tbl>
    <w:sectPr w:rsidR="00FC693F" w:rsidRPr="0006063C" w:rsidSect="00034616">
      <w:type w:val="continuous"/>
      <w:pgSz w:w="12240" w:h="15840"/>
      <w:pgMar w:top="794" w:right="1077" w:bottom="624" w:left="1077" w:header="720" w:footer="720" w:gutter="0"/>
      <w:cols w:space="454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