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26"/>
        </w:rPr>
        <w:t>TEST FINALE DI VERIFICA DELL'APPRENDIMENTO</w:t>
      </w:r>
    </w:p>
    <w:p>
      <w:pPr>
        <w:spacing w:after="40" w:before="0"/>
        <w:jc w:val="center"/>
      </w:pPr>
      <w:r>
        <w:rPr>
          <w:b/>
          <w:sz w:val="24"/>
        </w:rPr>
        <w:t>Corso Formazione Lavoratori – Polizia municipale</w:t>
      </w:r>
    </w:p>
    <w:p>
      <w:pPr>
        <w:spacing w:after="40" w:before="0"/>
        <w:jc w:val="center"/>
      </w:pPr>
      <w:r>
        <w:rPr>
          <w:b/>
          <w:sz w:val="24"/>
        </w:rPr>
        <w:t>Art. 37 D.Lgs. 81/08</w:t>
      </w:r>
    </w:p>
    <w:p/>
    <w:p>
      <w:r>
        <w:rPr>
          <w:b/>
        </w:rPr>
        <w:t xml:space="preserve">Nome e Cognome: </w:t>
      </w:r>
      <w:r>
        <w:t>__________________________________________</w:t>
      </w:r>
    </w:p>
    <w:p>
      <w:r>
        <w:rPr>
          <w:b/>
        </w:rPr>
        <w:t xml:space="preserve">Data: </w:t>
      </w:r>
      <w:r>
        <w:t>__________________________</w:t>
      </w:r>
    </w:p>
    <w:p/>
    <w:p>
      <w:pPr>
        <w:sectPr>
          <w:pgSz w:w="12240" w:h="15840"/>
          <w:pgMar w:top="794" w:right="1077" w:bottom="624" w:left="1077" w:header="720" w:footer="720" w:gutter="0"/>
          <w:cols w:space="720"/>
          <w:docGrid w:linePitch="360"/>
        </w:sectPr>
      </w:pPr>
    </w:p>
    <w:p>
      <w:pPr>
        <w:keepNext/>
        <w:spacing w:before="80" w:after="20"/>
      </w:pPr>
      <w:r>
        <w:t>1. Qual è lo scopo principale del D.Lgs. 81/2008?</w:t>
      </w:r>
    </w:p>
    <w:p>
      <w:pPr>
        <w:keepNext/>
        <w:spacing w:after="0"/>
        <w:ind w:left="312"/>
      </w:pPr>
      <w:r>
        <w:t>A) Disciplinare i turni di servizio del Comando</w:t>
      </w:r>
    </w:p>
    <w:p>
      <w:pPr>
        <w:keepNext/>
        <w:spacing w:after="0"/>
        <w:ind w:left="312"/>
      </w:pPr>
      <w:r>
        <w:t>B) Tutelare la salute e la sicurezza dei lavoratori nei luoghi di lavoro</w:t>
      </w:r>
    </w:p>
    <w:p>
      <w:pPr>
        <w:keepNext w:val="0"/>
        <w:spacing w:after="0"/>
        <w:ind w:left="312"/>
      </w:pPr>
      <w:r>
        <w:t>C) Stabilire le sanzioni del Codice della Strada</w:t>
      </w:r>
    </w:p>
    <w:p>
      <w:pPr>
        <w:keepNext/>
        <w:spacing w:before="80" w:after="20"/>
      </w:pPr>
      <w:r>
        <w:t>2. Per un agente di polizia municipale, inquadrato come rischio medio, qual è la durata della formazione specifica?</w:t>
      </w:r>
    </w:p>
    <w:p>
      <w:pPr>
        <w:keepNext/>
        <w:spacing w:after="0"/>
        <w:ind w:left="312"/>
      </w:pPr>
      <w:r>
        <w:t>A) 4 ore</w:t>
      </w:r>
    </w:p>
    <w:p>
      <w:pPr>
        <w:keepNext/>
        <w:spacing w:after="0"/>
        <w:ind w:left="312"/>
      </w:pPr>
      <w:r>
        <w:t>B) 8 ore</w:t>
      </w:r>
    </w:p>
    <w:p>
      <w:pPr>
        <w:keepNext/>
        <w:spacing w:after="0"/>
        <w:ind w:left="312"/>
      </w:pPr>
      <w:r>
        <w:t>C) 12 ore</w:t>
      </w:r>
    </w:p>
    <w:p>
      <w:pPr>
        <w:keepNext w:val="0"/>
        <w:spacing w:after="0"/>
        <w:ind w:left="312"/>
      </w:pPr>
      <w:r>
        <w:t>D) 16 ore</w:t>
      </w:r>
    </w:p>
    <w:p>
      <w:pPr>
        <w:keepNext/>
        <w:spacing w:before="80" w:after="20"/>
      </w:pPr>
      <w:r>
        <w:t>3. Quanto dura la formazione generale dei lavoratori, comune a tutti i livelli di rischio?</w:t>
      </w:r>
    </w:p>
    <w:p>
      <w:pPr>
        <w:keepNext/>
        <w:spacing w:after="0"/>
        <w:ind w:left="312"/>
      </w:pPr>
      <w:r>
        <w:t>A) 2 ore</w:t>
      </w:r>
    </w:p>
    <w:p>
      <w:pPr>
        <w:keepNext/>
        <w:spacing w:after="0"/>
        <w:ind w:left="312"/>
      </w:pPr>
      <w:r>
        <w:t>B) 4 ore</w:t>
      </w:r>
    </w:p>
    <w:p>
      <w:pPr>
        <w:keepNext w:val="0"/>
        <w:spacing w:after="0"/>
        <w:ind w:left="312"/>
      </w:pPr>
      <w:r>
        <w:t>C) 8 ore</w:t>
      </w:r>
    </w:p>
    <w:p>
      <w:pPr>
        <w:keepNext/>
        <w:spacing w:before="80" w:after="20"/>
      </w:pPr>
      <w:r>
        <w:t>4. Ogni quanto tempo deve essere effettuato l'aggiornamento della formazione del lavoratore?</w:t>
      </w:r>
    </w:p>
    <w:p>
      <w:pPr>
        <w:keepNext/>
        <w:spacing w:after="0"/>
        <w:ind w:left="312"/>
      </w:pPr>
      <w:r>
        <w:t>A) Ogni anno</w:t>
      </w:r>
    </w:p>
    <w:p>
      <w:pPr>
        <w:keepNext/>
        <w:spacing w:after="0"/>
        <w:ind w:left="312"/>
      </w:pPr>
      <w:r>
        <w:t>B) Ogni 3 anni</w:t>
      </w:r>
    </w:p>
    <w:p>
      <w:pPr>
        <w:keepNext w:val="0"/>
        <w:spacing w:after="0"/>
        <w:ind w:left="312"/>
      </w:pPr>
      <w:r>
        <w:t>C) Ogni 5 anni</w:t>
      </w:r>
    </w:p>
    <w:p>
      <w:pPr>
        <w:keepNext/>
        <w:spacing w:before="80" w:after="20"/>
      </w:pPr>
      <w:r>
        <w:t>5. Chi è il primo responsabile della sicurezza all'interno del Comando di polizia municipale?</w:t>
      </w:r>
    </w:p>
    <w:p>
      <w:pPr>
        <w:keepNext/>
        <w:spacing w:after="0"/>
        <w:ind w:left="312"/>
      </w:pPr>
      <w:r>
        <w:t>A) Il Datore di lavoro</w:t>
      </w:r>
    </w:p>
    <w:p>
      <w:pPr>
        <w:keepNext/>
        <w:spacing w:after="0"/>
        <w:ind w:left="312"/>
      </w:pPr>
      <w:r>
        <w:t>B) L'agente più anziano</w:t>
      </w:r>
    </w:p>
    <w:p>
      <w:pPr>
        <w:keepNext w:val="0"/>
        <w:spacing w:after="0"/>
        <w:ind w:left="312"/>
      </w:pPr>
      <w:r>
        <w:t>C) Il cittadino sanzionato</w:t>
      </w:r>
    </w:p>
    <w:p>
      <w:pPr>
        <w:keepNext/>
        <w:spacing w:before="80" w:after="20"/>
      </w:pPr>
      <w:r>
        <w:t>6. Che cosa significa la sigla RSPP?</w:t>
      </w:r>
    </w:p>
    <w:p>
      <w:pPr>
        <w:keepNext/>
        <w:spacing w:after="0"/>
        <w:ind w:left="312"/>
      </w:pPr>
      <w:r>
        <w:t>A) Responsabile dei Servizi di Polizia Provinciale</w:t>
      </w:r>
    </w:p>
    <w:p>
      <w:pPr>
        <w:keepNext/>
        <w:spacing w:after="0"/>
        <w:ind w:left="312"/>
      </w:pPr>
      <w:r>
        <w:t>B) Responsabile del Servizio di Prevenzione e Protezione</w:t>
      </w:r>
    </w:p>
    <w:p>
      <w:pPr>
        <w:keepNext w:val="0"/>
        <w:spacing w:after="0"/>
        <w:ind w:left="312"/>
      </w:pPr>
      <w:r>
        <w:t>C) Registro Sanitario del Personale di Pattuglia</w:t>
      </w:r>
    </w:p>
    <w:p>
      <w:pPr>
        <w:keepNext/>
        <w:spacing w:before="80" w:after="20"/>
      </w:pPr>
      <w:r>
        <w:t>7. Chi rappresenta i lavoratori per gli aspetti della salute e della sicurezza sul lavoro?</w:t>
      </w:r>
    </w:p>
    <w:p>
      <w:pPr>
        <w:keepNext/>
        <w:spacing w:after="0"/>
        <w:ind w:left="312"/>
      </w:pPr>
      <w:r>
        <w:t>A) Il Sindaco</w:t>
      </w:r>
    </w:p>
    <w:p>
      <w:pPr>
        <w:keepNext/>
        <w:spacing w:after="0"/>
        <w:ind w:left="312"/>
      </w:pPr>
      <w:r>
        <w:t>B) Il RLS (Rappresentante dei Lavoratori per la Sicurezza)</w:t>
      </w:r>
    </w:p>
    <w:p>
      <w:pPr>
        <w:keepNext w:val="0"/>
        <w:spacing w:after="0"/>
        <w:ind w:left="312"/>
      </w:pPr>
      <w:r>
        <w:t>C) Il medico di base dell'agente</w:t>
      </w:r>
    </w:p>
    <w:p>
      <w:pPr>
        <w:keepNext/>
        <w:spacing w:before="80" w:after="20"/>
      </w:pPr>
      <w:r>
        <w:t>8. Che cos'è il DVR?</w:t>
      </w:r>
    </w:p>
    <w:p>
      <w:pPr>
        <w:keepNext/>
        <w:spacing w:after="0"/>
        <w:ind w:left="312"/>
      </w:pPr>
      <w:r>
        <w:t>A) Il Diario delle Violazioni Rilevate</w:t>
      </w:r>
    </w:p>
    <w:p>
      <w:pPr>
        <w:keepNext/>
        <w:spacing w:after="0"/>
        <w:ind w:left="312"/>
      </w:pPr>
      <w:r>
        <w:t>B) Il Dispositivo di Videosorveglianza Remota</w:t>
      </w:r>
    </w:p>
    <w:p>
      <w:pPr>
        <w:keepNext w:val="0"/>
        <w:spacing w:after="0"/>
        <w:ind w:left="312"/>
      </w:pPr>
      <w:r>
        <w:t>C) Il Documento di Valutazione dei Rischi</w:t>
      </w:r>
    </w:p>
    <w:p>
      <w:pPr>
        <w:keepNext/>
        <w:spacing w:before="80" w:after="20"/>
      </w:pPr>
      <w:r>
        <w:t>9. Secondo l'art. 20 del D.Lgs. 81/2008, qual è un obbligo del lavoratore?</w:t>
      </w:r>
    </w:p>
    <w:p>
      <w:pPr>
        <w:keepNext/>
        <w:spacing w:after="0"/>
        <w:ind w:left="312"/>
      </w:pPr>
      <w:r>
        <w:t>A) Redigere personalmente il DVR</w:t>
      </w:r>
    </w:p>
    <w:p>
      <w:pPr>
        <w:keepNext/>
        <w:spacing w:after="0"/>
        <w:ind w:left="312"/>
      </w:pPr>
      <w:r>
        <w:t>B) Utilizzare correttamente i DPI messi a disposizione e segnalare i pericoli</w:t>
      </w:r>
    </w:p>
    <w:p>
      <w:pPr>
        <w:keepNext w:val="0"/>
        <w:spacing w:after="0"/>
        <w:ind w:left="312"/>
      </w:pPr>
      <w:r>
        <w:t>C) Scegliere da solo il proprio medico competente</w:t>
      </w:r>
    </w:p>
    <w:p>
      <w:pPr>
        <w:keepNext/>
        <w:spacing w:before="80" w:after="20"/>
      </w:pPr>
      <w:r>
        <w:t>10. Da chi dipende la validità dell'attestato di formazione sulla sicurezza?</w:t>
      </w:r>
    </w:p>
    <w:p>
      <w:pPr>
        <w:keepNext/>
        <w:spacing w:after="0"/>
        <w:ind w:left="312"/>
      </w:pPr>
      <w:r>
        <w:t>A) Dal numero di partecipanti al corso</w:t>
      </w:r>
    </w:p>
    <w:p>
      <w:pPr>
        <w:keepNext/>
        <w:spacing w:after="0"/>
        <w:ind w:left="312"/>
      </w:pPr>
      <w:r>
        <w:t>B) Dalla qualifica del soggetto formatore abilitato a erogare la formazione</w:t>
      </w:r>
    </w:p>
    <w:p>
      <w:pPr>
        <w:keepNext w:val="0"/>
        <w:spacing w:after="0"/>
        <w:ind w:left="312"/>
      </w:pPr>
      <w:r>
        <w:t>C) Dalla durata della pausa pranzo durante il corso</w:t>
      </w:r>
    </w:p>
    <w:p>
      <w:pPr>
        <w:keepNext/>
        <w:spacing w:before="80" w:after="20"/>
      </w:pPr>
      <w:r>
        <w:t>11. Qual è il numero unico di emergenza da comporre in caso di necessità urgente?</w:t>
      </w:r>
    </w:p>
    <w:p>
      <w:pPr>
        <w:keepNext/>
        <w:spacing w:after="0"/>
        <w:ind w:left="312"/>
      </w:pPr>
      <w:r>
        <w:t>A) 112</w:t>
      </w:r>
    </w:p>
    <w:p>
      <w:pPr>
        <w:keepNext/>
        <w:spacing w:after="0"/>
        <w:ind w:left="312"/>
      </w:pPr>
      <w:r>
        <w:t>B) 118 solo per gli incendi</w:t>
      </w:r>
    </w:p>
    <w:p>
      <w:pPr>
        <w:keepNext w:val="0"/>
        <w:spacing w:after="0"/>
        <w:ind w:left="312"/>
      </w:pPr>
      <w:r>
        <w:t>C) Il numero personale del comandante</w:t>
      </w:r>
    </w:p>
    <w:p>
      <w:pPr>
        <w:keepNext/>
        <w:spacing w:before="80" w:after="20"/>
      </w:pPr>
      <w:r>
        <w:t>12. In caso di incendio in un edificio comunale, come ci si deve comportare?</w:t>
      </w:r>
    </w:p>
    <w:p>
      <w:pPr>
        <w:keepNext/>
        <w:spacing w:after="0"/>
        <w:ind w:left="312"/>
      </w:pPr>
      <w:r>
        <w:t>A) Usare l'ascensore per scendere più velocemente</w:t>
      </w:r>
    </w:p>
    <w:p>
      <w:pPr>
        <w:keepNext/>
        <w:spacing w:after="0"/>
        <w:ind w:left="312"/>
      </w:pPr>
      <w:r>
        <w:t>B) Seguire le vie di esodo e non usare mai l'ascensore</w:t>
      </w:r>
    </w:p>
    <w:p>
      <w:pPr>
        <w:keepNext w:val="0"/>
        <w:spacing w:after="0"/>
        <w:ind w:left="312"/>
      </w:pPr>
      <w:r>
        <w:t>C) Rientrare a recuperare gli effetti personali</w:t>
      </w:r>
    </w:p>
    <w:p>
      <w:pPr>
        <w:keepNext/>
        <w:spacing w:before="80" w:after="20"/>
      </w:pPr>
      <w:r>
        <w:t>13. Per l'agente che regola il traffico in strada, qual è il DPI fondamentale contro il rischio di investimento?</w:t>
      </w:r>
    </w:p>
    <w:p>
      <w:pPr>
        <w:keepNext/>
        <w:spacing w:after="0"/>
        <w:ind w:left="312"/>
      </w:pPr>
      <w:r>
        <w:t>A) Gli occhiali da sole</w:t>
      </w:r>
    </w:p>
    <w:p>
      <w:pPr>
        <w:keepNext/>
        <w:spacing w:after="0"/>
        <w:ind w:left="312"/>
      </w:pPr>
      <w:r>
        <w:t>B) L'indumento ad alta visibilità</w:t>
      </w:r>
    </w:p>
    <w:p>
      <w:pPr>
        <w:keepNext w:val="0"/>
        <w:spacing w:after="0"/>
        <w:ind w:left="312"/>
      </w:pPr>
      <w:r>
        <w:t>C) I guanti di lana</w:t>
      </w:r>
    </w:p>
    <w:p>
      <w:pPr>
        <w:keepNext/>
        <w:spacing w:before="80" w:after="20"/>
      </w:pPr>
      <w:r>
        <w:t>14. Quando si presta servizio su strada di notte o con scarsa luce, l'indumento ad alta visibilità deve essere dotato di:</w:t>
      </w:r>
    </w:p>
    <w:p>
      <w:pPr>
        <w:keepNext/>
        <w:spacing w:after="0"/>
        <w:ind w:left="312"/>
      </w:pPr>
      <w:r>
        <w:t>A) Bande rifrangenti (retroriflettenti)</w:t>
      </w:r>
    </w:p>
    <w:p>
      <w:pPr>
        <w:keepNext/>
        <w:spacing w:after="0"/>
        <w:ind w:left="312"/>
      </w:pPr>
      <w:r>
        <w:t>B) Tasche supplementari</w:t>
      </w:r>
    </w:p>
    <w:p>
      <w:pPr>
        <w:keepNext w:val="0"/>
        <w:spacing w:after="0"/>
        <w:ind w:left="312"/>
      </w:pPr>
      <w:r>
        <w:t>C) Cappuccio impermeabile</w:t>
      </w:r>
    </w:p>
    <w:p>
      <w:pPr>
        <w:keepNext/>
        <w:spacing w:before="80" w:after="20"/>
      </w:pPr>
      <w:r>
        <w:t>15. Durante il rilievo di un incidente stradale, qual è una misura corretta per la sicurezza dell'agente?</w:t>
      </w:r>
    </w:p>
    <w:p>
      <w:pPr>
        <w:keepNext/>
        <w:spacing w:after="0"/>
        <w:ind w:left="312"/>
      </w:pPr>
      <w:r>
        <w:t>A) Posizionare la segnaletica di protezione e delimitare l'area di intervento</w:t>
      </w:r>
    </w:p>
    <w:p>
      <w:pPr>
        <w:keepNext/>
        <w:spacing w:after="0"/>
        <w:ind w:left="312"/>
      </w:pPr>
      <w:r>
        <w:t>B) Operare al centro della carreggiata senza segnalazioni</w:t>
      </w:r>
    </w:p>
    <w:p>
      <w:pPr>
        <w:keepNext w:val="0"/>
        <w:spacing w:after="0"/>
        <w:ind w:left="312"/>
      </w:pPr>
      <w:r>
        <w:t>C) Spegnere i lampeggianti del veicolo di servizio</w:t>
      </w:r>
    </w:p>
    <w:p>
      <w:pPr>
        <w:keepNext/>
        <w:spacing w:before="80" w:after="20"/>
      </w:pPr>
      <w:r>
        <w:t>16. In un posto di controllo su strada, come è preferibile posizionarsi rispetto al flusso dei veicoli?</w:t>
      </w:r>
    </w:p>
    <w:p>
      <w:pPr>
        <w:keepNext/>
        <w:spacing w:after="0"/>
        <w:ind w:left="312"/>
      </w:pPr>
      <w:r>
        <w:t>A) In un punto ben visibile e protetto, mai esposto direttamente al traffico in transito</w:t>
      </w:r>
    </w:p>
    <w:p>
      <w:pPr>
        <w:keepNext/>
        <w:spacing w:after="0"/>
        <w:ind w:left="312"/>
      </w:pPr>
      <w:r>
        <w:t>B) In curva, dove i veicoli arrivano più lentamente</w:t>
      </w:r>
    </w:p>
    <w:p>
      <w:pPr>
        <w:keepNext w:val="0"/>
        <w:spacing w:after="0"/>
        <w:ind w:left="312"/>
      </w:pPr>
      <w:r>
        <w:t>C) Subito dopo un dosso, nascosti alla vista</w:t>
      </w:r>
    </w:p>
    <w:p>
      <w:pPr>
        <w:keepNext/>
        <w:spacing w:before="80" w:after="20"/>
      </w:pPr>
      <w:r>
        <w:t>17. Qual è il principale rischio specifico legato alla gestione dei conflitti con l'utenza per la polizia municipale?</w:t>
      </w:r>
    </w:p>
    <w:p>
      <w:pPr>
        <w:keepNext/>
        <w:spacing w:after="0"/>
        <w:ind w:left="312"/>
      </w:pPr>
      <w:r>
        <w:t>A) Il rischio di aggressione e violenza</w:t>
      </w:r>
    </w:p>
    <w:p>
      <w:pPr>
        <w:keepNext/>
        <w:spacing w:after="0"/>
        <w:ind w:left="312"/>
      </w:pPr>
      <w:r>
        <w:t>B) Il rischio chimico da reagenti</w:t>
      </w:r>
    </w:p>
    <w:p>
      <w:pPr>
        <w:keepNext w:val="0"/>
        <w:spacing w:after="0"/>
        <w:ind w:left="312"/>
      </w:pPr>
      <w:r>
        <w:t>C) Il rischio di caduta dall'alto</w:t>
      </w:r>
    </w:p>
    <w:p>
      <w:pPr>
        <w:keepNext/>
        <w:spacing w:before="80" w:after="20"/>
      </w:pPr>
      <w:r>
        <w:t>18. Che cosa si intende per "de-escalation" nella gestione di una persona aggressiva?</w:t>
      </w:r>
    </w:p>
    <w:p>
      <w:pPr>
        <w:keepNext/>
        <w:spacing w:after="0"/>
        <w:ind w:left="312"/>
      </w:pPr>
      <w:r>
        <w:t>A) Aumentare il tono per imporsi subito</w:t>
      </w:r>
    </w:p>
    <w:p>
      <w:pPr>
        <w:keepNext/>
        <w:spacing w:after="0"/>
        <w:ind w:left="312"/>
      </w:pPr>
      <w:r>
        <w:t>B) Adottare tecniche comunicative per ridurre la tensione e prevenire lo scontro</w:t>
      </w:r>
    </w:p>
    <w:p>
      <w:pPr>
        <w:keepNext w:val="0"/>
        <w:spacing w:after="0"/>
        <w:ind w:left="312"/>
      </w:pPr>
      <w:r>
        <w:t>C) Allontanarsi senza dire nulla lasciando solo il collega</w:t>
      </w:r>
    </w:p>
    <w:p>
      <w:pPr>
        <w:keepNext/>
        <w:spacing w:before="80" w:after="20"/>
      </w:pPr>
      <w:r>
        <w:t>19. Perché in molti servizi a rischio è preferibile operare in coppia (pattuglia)?</w:t>
      </w:r>
    </w:p>
    <w:p>
      <w:pPr>
        <w:keepNext/>
        <w:spacing w:after="0"/>
        <w:ind w:left="312"/>
      </w:pPr>
      <w:r>
        <w:t>A) Per dimezzare i tempi della pausa</w:t>
      </w:r>
    </w:p>
    <w:p>
      <w:pPr>
        <w:keepNext/>
        <w:spacing w:after="0"/>
        <w:ind w:left="312"/>
      </w:pPr>
      <w:r>
        <w:t>B) Per garantire reciproca assistenza e sicurezza in caso di aggressione o emergenza</w:t>
      </w:r>
    </w:p>
    <w:p>
      <w:pPr>
        <w:keepNext w:val="0"/>
        <w:spacing w:after="0"/>
        <w:ind w:left="312"/>
      </w:pPr>
      <w:r>
        <w:t>C) Per ridurre il consumo di carburante</w:t>
      </w:r>
    </w:p>
    <w:p>
      <w:pPr>
        <w:keepNext/>
        <w:spacing w:before="80" w:after="20"/>
      </w:pPr>
      <w:r>
        <w:t>20. Di fronte a un cittadino che alza la voce e si avvicina in modo minaccioso, qual è il comportamento corretto?</w:t>
      </w:r>
    </w:p>
    <w:p>
      <w:pPr>
        <w:keepNext/>
        <w:spacing w:after="0"/>
        <w:ind w:left="312"/>
      </w:pPr>
      <w:r>
        <w:t>A) Rispondere con la stessa aggressività</w:t>
      </w:r>
    </w:p>
    <w:p>
      <w:pPr>
        <w:keepNext/>
        <w:spacing w:after="0"/>
        <w:ind w:left="312"/>
      </w:pPr>
      <w:r>
        <w:t>B) Mantenere la distanza di sicurezza, restare calmi e applicare le procedure operative previste</w:t>
      </w:r>
    </w:p>
    <w:p>
      <w:pPr>
        <w:keepNext w:val="0"/>
        <w:spacing w:after="0"/>
        <w:ind w:left="312"/>
      </w:pPr>
      <w:r>
        <w:t>C) Voltargli le spalle e ignorarlo</w:t>
      </w:r>
    </w:p>
    <w:p>
      <w:pPr>
        <w:keepNext/>
        <w:spacing w:before="80" w:after="20"/>
      </w:pPr>
      <w:r>
        <w:t>21. Lavorare a lungo all'aperto sotto il sole d'estate espone l'agente soprattutto a:</w:t>
      </w:r>
    </w:p>
    <w:p>
      <w:pPr>
        <w:keepNext/>
        <w:spacing w:after="0"/>
        <w:ind w:left="312"/>
      </w:pPr>
      <w:r>
        <w:t>A) Colpo di calore e disidratazione</w:t>
      </w:r>
    </w:p>
    <w:p>
      <w:pPr>
        <w:keepNext/>
        <w:spacing w:after="0"/>
        <w:ind w:left="312"/>
      </w:pPr>
      <w:r>
        <w:t>B) Rischio elettrico</w:t>
      </w:r>
    </w:p>
    <w:p>
      <w:pPr>
        <w:keepNext w:val="0"/>
        <w:spacing w:after="0"/>
        <w:ind w:left="312"/>
      </w:pPr>
      <w:r>
        <w:t>C) Rischio di annegamento</w:t>
      </w:r>
    </w:p>
    <w:p>
      <w:pPr>
        <w:keepNext/>
        <w:spacing w:before="80" w:after="20"/>
      </w:pPr>
      <w:r>
        <w:t>22. Quale misura aiuta a prevenire il colpo di calore durante il servizio estivo all'aperto?</w:t>
      </w:r>
    </w:p>
    <w:p>
      <w:pPr>
        <w:keepNext/>
        <w:spacing w:after="0"/>
        <w:ind w:left="312"/>
      </w:pPr>
      <w:r>
        <w:t>A) Bere regolarmente acqua, proteggere il capo e fare pause all'ombra</w:t>
      </w:r>
    </w:p>
    <w:p>
      <w:pPr>
        <w:keepNext/>
        <w:spacing w:after="0"/>
        <w:ind w:left="312"/>
      </w:pPr>
      <w:r>
        <w:t>B) Evitare del tutto di bere per non interrompere il servizio</w:t>
      </w:r>
    </w:p>
    <w:p>
      <w:pPr>
        <w:keepNext w:val="0"/>
        <w:spacing w:after="0"/>
        <w:ind w:left="312"/>
      </w:pPr>
      <w:r>
        <w:t>C) Indossare più strati di indumenti pesanti</w:t>
      </w:r>
    </w:p>
    <w:p>
      <w:pPr>
        <w:keepNext/>
        <w:spacing w:before="80" w:after="20"/>
      </w:pPr>
      <w:r>
        <w:t>23. Durante il servizio invernale all'aperto, contro freddo e intemperie l'agente deve:</w:t>
      </w:r>
    </w:p>
    <w:p>
      <w:pPr>
        <w:keepNext/>
        <w:spacing w:after="0"/>
        <w:ind w:left="312"/>
      </w:pPr>
      <w:r>
        <w:t>A) Indossare il vestiario idoneo fornito, impermeabile e termico</w:t>
      </w:r>
    </w:p>
    <w:p>
      <w:pPr>
        <w:keepNext/>
        <w:spacing w:after="0"/>
        <w:ind w:left="312"/>
      </w:pPr>
      <w:r>
        <w:t>B) Rimanere fermo per non sudare</w:t>
      </w:r>
    </w:p>
    <w:p>
      <w:pPr>
        <w:keepNext w:val="0"/>
        <w:spacing w:after="0"/>
        <w:ind w:left="312"/>
      </w:pPr>
      <w:r>
        <w:t>C) Togliere i guanti per muoversi meglio</w:t>
      </w:r>
    </w:p>
    <w:p>
      <w:pPr>
        <w:keepNext/>
        <w:spacing w:before="80" w:after="20"/>
      </w:pPr>
      <w:r>
        <w:t>24. In quale situazione l'agente è esposto al rischio biologico?</w:t>
      </w:r>
    </w:p>
    <w:p>
      <w:pPr>
        <w:keepNext/>
        <w:spacing w:after="0"/>
        <w:ind w:left="312"/>
      </w:pPr>
      <w:r>
        <w:t>A) Durante la compilazione di un verbale in ufficio</w:t>
      </w:r>
    </w:p>
    <w:p>
      <w:pPr>
        <w:keepNext/>
        <w:spacing w:after="0"/>
        <w:ind w:left="312"/>
      </w:pPr>
      <w:r>
        <w:t>B) Nel contatto con persone, sangue o altri fluidi corporei, ad esempio soccorrendo un ferito</w:t>
      </w:r>
    </w:p>
    <w:p>
      <w:pPr>
        <w:keepNext w:val="0"/>
        <w:spacing w:after="0"/>
        <w:ind w:left="312"/>
      </w:pPr>
      <w:r>
        <w:t>C) Mentre regola il traffico in una giornata di sole</w:t>
      </w:r>
    </w:p>
    <w:p>
      <w:pPr>
        <w:keepNext/>
        <w:spacing w:before="80" w:after="20"/>
      </w:pPr>
      <w:r>
        <w:t>25. Qual è il DPI principale per ridurre il rischio biologico nel contatto con persone o fluidi?</w:t>
      </w:r>
    </w:p>
    <w:p>
      <w:pPr>
        <w:keepNext/>
        <w:spacing w:after="0"/>
        <w:ind w:left="312"/>
      </w:pPr>
      <w:r>
        <w:t>A) I guanti monouso</w:t>
      </w:r>
    </w:p>
    <w:p>
      <w:pPr>
        <w:keepNext/>
        <w:spacing w:after="0"/>
        <w:ind w:left="312"/>
      </w:pPr>
      <w:r>
        <w:t>B) Le ginocchiere</w:t>
      </w:r>
    </w:p>
    <w:p>
      <w:pPr>
        <w:keepNext w:val="0"/>
        <w:spacing w:after="0"/>
        <w:ind w:left="312"/>
      </w:pPr>
      <w:r>
        <w:t>C) Il fischietto</w:t>
      </w:r>
    </w:p>
    <w:p>
      <w:pPr>
        <w:keepNext/>
        <w:spacing w:before="80" w:after="20"/>
      </w:pPr>
      <w:r>
        <w:t>26. Dopo aver prestato soccorso e aver tolto i guanti monouso, l'agente deve:</w:t>
      </w:r>
    </w:p>
    <w:p>
      <w:pPr>
        <w:keepNext/>
        <w:spacing w:after="0"/>
        <w:ind w:left="312"/>
      </w:pPr>
      <w:r>
        <w:t>A) Riutilizzarli per il servizio successivo</w:t>
      </w:r>
    </w:p>
    <w:p>
      <w:pPr>
        <w:keepNext/>
        <w:spacing w:after="0"/>
        <w:ind w:left="312"/>
      </w:pPr>
      <w:r>
        <w:t>B) Lavare e igienizzare accuratamente le mani</w:t>
      </w:r>
    </w:p>
    <w:p>
      <w:pPr>
        <w:keepNext w:val="0"/>
        <w:spacing w:after="0"/>
        <w:ind w:left="312"/>
      </w:pPr>
      <w:r>
        <w:t>C) Riporli in tasca per riusarli</w:t>
      </w:r>
    </w:p>
    <w:p>
      <w:pPr>
        <w:keepNext/>
        <w:spacing w:before="80" w:after="20"/>
      </w:pPr>
      <w:r>
        <w:t>27. L'uso prolungato del veicolo di servizio durante il turno può causare soprattutto:</w:t>
      </w:r>
    </w:p>
    <w:p>
      <w:pPr>
        <w:keepNext/>
        <w:spacing w:after="0"/>
        <w:ind w:left="312"/>
      </w:pPr>
      <w:r>
        <w:t>A) Disturbi muscolo-scheletrici e posture incongrue (mal di schiena)</w:t>
      </w:r>
    </w:p>
    <w:p>
      <w:pPr>
        <w:keepNext/>
        <w:spacing w:after="0"/>
        <w:ind w:left="312"/>
      </w:pPr>
      <w:r>
        <w:t>B) Rischio di folgorazione</w:t>
      </w:r>
    </w:p>
    <w:p>
      <w:pPr>
        <w:keepNext w:val="0"/>
        <w:spacing w:after="0"/>
        <w:ind w:left="312"/>
      </w:pPr>
      <w:r>
        <w:t>C) Rischio di caduta dall'alto</w:t>
      </w:r>
    </w:p>
    <w:p>
      <w:pPr>
        <w:keepNext/>
        <w:spacing w:before="80" w:after="20"/>
      </w:pPr>
      <w:r>
        <w:t>28. Come si può ridurre il rischio di posture incongrue durante la guida prolungata del veicolo di servizio?</w:t>
      </w:r>
    </w:p>
    <w:p>
      <w:pPr>
        <w:keepNext/>
        <w:spacing w:after="0"/>
        <w:ind w:left="312"/>
      </w:pPr>
      <w:r>
        <w:t>A) Regolare correttamente il sedile e fare pause con brevi sgranchimenti</w:t>
      </w:r>
    </w:p>
    <w:p>
      <w:pPr>
        <w:keepNext/>
        <w:spacing w:after="0"/>
        <w:ind w:left="312"/>
      </w:pPr>
      <w:r>
        <w:t>B) Tenere il sedile molto arretrato e reclinato all'indietro</w:t>
      </w:r>
    </w:p>
    <w:p>
      <w:pPr>
        <w:keepNext w:val="0"/>
        <w:spacing w:after="0"/>
        <w:ind w:left="312"/>
      </w:pPr>
      <w:r>
        <w:t>C) Guidare sempre con una sola mano</w:t>
      </w:r>
    </w:p>
    <w:p>
      <w:pPr>
        <w:keepNext/>
        <w:spacing w:before="80" w:after="20"/>
      </w:pPr>
      <w:r>
        <w:t>29. Il servizio prolungato in prossimità del traffico espone l'agente anche a:</w:t>
      </w:r>
    </w:p>
    <w:p>
      <w:pPr>
        <w:keepNext/>
        <w:spacing w:after="0"/>
        <w:ind w:left="312"/>
      </w:pPr>
      <w:r>
        <w:t>A) Rumore e gas di scarico dei veicoli</w:t>
      </w:r>
    </w:p>
    <w:p>
      <w:pPr>
        <w:keepNext/>
        <w:spacing w:after="0"/>
        <w:ind w:left="312"/>
      </w:pPr>
      <w:r>
        <w:t>B) Radiazioni ionizzanti</w:t>
      </w:r>
    </w:p>
    <w:p>
      <w:pPr>
        <w:keepNext w:val="0"/>
        <w:spacing w:after="0"/>
        <w:ind w:left="312"/>
      </w:pPr>
      <w:r>
        <w:t>C) Rischio di valanghe</w:t>
      </w:r>
    </w:p>
    <w:p>
      <w:pPr>
        <w:keepNext/>
        <w:spacing w:before="80" w:after="20"/>
      </w:pPr>
      <w:r>
        <w:t>30. Il lavoro su turni, anche notturni, è una caratteristica del servizio. A quale rischio è principalmente associato?</w:t>
      </w:r>
    </w:p>
    <w:p>
      <w:pPr>
        <w:keepNext/>
        <w:spacing w:after="0"/>
        <w:ind w:left="312"/>
      </w:pPr>
      <w:r>
        <w:t>A) Rischio di annegamento</w:t>
      </w:r>
    </w:p>
    <w:p>
      <w:pPr>
        <w:keepNext/>
        <w:spacing w:after="0"/>
        <w:ind w:left="312"/>
      </w:pPr>
      <w:r>
        <w:t>B) Stress lavoro-correlato e alterazione del ritmo sonno-veglia</w:t>
      </w:r>
    </w:p>
    <w:p>
      <w:pPr>
        <w:keepNext w:val="0"/>
        <w:spacing w:after="0"/>
        <w:ind w:left="312"/>
      </w:pPr>
      <w:r>
        <w:t>C) Rischio chimico da solventi</w:t>
      </w:r>
    </w:p>
    <w:p>
      <w:pPr>
        <w:sectPr>
          <w:type w:val="continuous"/>
          <w:pgSz w:w="12240" w:h="15840"/>
          <w:pgMar w:top="794" w:right="1077" w:bottom="624" w:left="1077" w:header="720" w:footer="720" w:gutter="0"/>
          <w:cols w:space="454" w:num="2"/>
          <w:docGrid w:linePitch="360"/>
        </w:sectPr>
      </w:pPr>
    </w:p>
    <w:p/>
    <w:tbl>
      <w:tblPr>
        <w:tblStyle w:val="TableGrid"/>
        <w:tblW w:type="dxa" w:w="4309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4309"/>
          </w:tcPr>
          <w:p>
            <w:r>
              <w:rPr>
                <w:b/>
              </w:rPr>
              <w:t>VALUTAZIONE DEL TEST</w:t>
            </w:r>
          </w:p>
          <w:p/>
          <w:p>
            <w:r>
              <w:t>Superato ☐        Non Superato ☐</w:t>
            </w:r>
          </w:p>
          <w:p/>
          <w:p>
            <w:r>
              <w:t>Docente ______________________</w:t>
            </w:r>
          </w:p>
        </w:tc>
      </w:tr>
    </w:tbl>
    <w:sectPr w:rsidR="00FC693F" w:rsidRPr="0006063C" w:rsidSect="00034616">
      <w:type w:val="continuous"/>
      <w:pgSz w:w="12240" w:h="15840"/>
      <w:pgMar w:top="794" w:right="1077" w:bottom="624" w:left="1077" w:header="720" w:footer="720" w:gutter="0"/>
      <w:cols w:space="454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