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Piscine e impianti natatori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81/08?</w:t>
      </w:r>
    </w:p>
    <w:p>
      <w:pPr>
        <w:keepNext/>
        <w:spacing w:after="0"/>
        <w:ind w:left="312"/>
      </w:pPr>
      <w:r>
        <w:t>A) Tutelare la salute e la sicurezza dei lavoratori</w:t>
      </w:r>
    </w:p>
    <w:p>
      <w:pPr>
        <w:keepNext/>
        <w:spacing w:after="0"/>
        <w:ind w:left="312"/>
      </w:pPr>
      <w:r>
        <w:t>B) Regolare i contratti di lavoro</w:t>
      </w:r>
    </w:p>
    <w:p>
      <w:pPr>
        <w:keepNext w:val="0"/>
        <w:spacing w:after="0"/>
        <w:ind w:left="312"/>
      </w:pPr>
      <w:r>
        <w:t>C) Gestire gli orari di apertura della piscina</w:t>
      </w:r>
    </w:p>
    <w:p>
      <w:pPr>
        <w:keepNext/>
        <w:spacing w:before="80" w:after="20"/>
      </w:pPr>
      <w:r>
        <w:t>2. Chi ha la responsabilità principale della sicurezza in azienda?</w:t>
      </w:r>
    </w:p>
    <w:p>
      <w:pPr>
        <w:keepNext/>
        <w:spacing w:after="0"/>
        <w:ind w:left="312"/>
      </w:pPr>
      <w:r>
        <w:t>A) Il bagnante</w:t>
      </w:r>
    </w:p>
    <w:p>
      <w:pPr>
        <w:keepNext/>
        <w:spacing w:after="0"/>
        <w:ind w:left="312"/>
      </w:pPr>
      <w:r>
        <w:t>B) Il Datore di Lavoro</w:t>
      </w:r>
    </w:p>
    <w:p>
      <w:pPr>
        <w:keepNext w:val="0"/>
        <w:spacing w:after="0"/>
        <w:ind w:left="312"/>
      </w:pPr>
      <w:r>
        <w:t>C) Il cliente della piscina</w:t>
      </w:r>
    </w:p>
    <w:p>
      <w:pPr>
        <w:keepNext/>
        <w:spacing w:before="80" w:after="20"/>
      </w:pPr>
      <w:r>
        <w:t>3. Chi rappresenta i lavoratori per gli aspetti della sicurezza?</w:t>
      </w:r>
    </w:p>
    <w:p>
      <w:pPr>
        <w:keepNext/>
        <w:spacing w:after="0"/>
        <w:ind w:left="312"/>
      </w:pPr>
      <w:r>
        <w:t>A) Il RSPP</w:t>
      </w:r>
    </w:p>
    <w:p>
      <w:pPr>
        <w:keepNext/>
        <w:spacing w:after="0"/>
        <w:ind w:left="312"/>
      </w:pPr>
      <w:r>
        <w:t>B) Il bagnino più anziano</w:t>
      </w:r>
    </w:p>
    <w:p>
      <w:pPr>
        <w:keepNext w:val="0"/>
        <w:spacing w:after="0"/>
        <w:ind w:left="312"/>
      </w:pPr>
      <w:r>
        <w:t>C) Il RLS (Rappresentante dei Lavoratori per la Sicurezza)</w:t>
      </w:r>
    </w:p>
    <w:p>
      <w:pPr>
        <w:keepNext/>
        <w:spacing w:before="80" w:after="20"/>
      </w:pPr>
      <w:r>
        <w:t>4. Che cos'è un rischio?</w:t>
      </w:r>
    </w:p>
    <w:p>
      <w:pPr>
        <w:keepNext/>
        <w:spacing w:after="0"/>
        <w:ind w:left="312"/>
      </w:pPr>
      <w:r>
        <w:t>A) Un'attrezzatura della piscina</w:t>
      </w:r>
    </w:p>
    <w:p>
      <w:pPr>
        <w:keepNext/>
        <w:spacing w:after="0"/>
        <w:ind w:left="312"/>
      </w:pPr>
      <w:r>
        <w:t>B) La probabilità che un pericolo causi un danno</w:t>
      </w:r>
    </w:p>
    <w:p>
      <w:pPr>
        <w:keepNext w:val="0"/>
        <w:spacing w:after="0"/>
        <w:ind w:left="312"/>
      </w:pPr>
      <w:r>
        <w:t>C) Un documento aziendale</w:t>
      </w:r>
    </w:p>
    <w:p>
      <w:pPr>
        <w:keepNext/>
        <w:spacing w:before="80" w:after="20"/>
      </w:pPr>
      <w:r>
        <w:t>5. Che cos'è un pericolo?</w:t>
      </w:r>
    </w:p>
    <w:p>
      <w:pPr>
        <w:keepNext/>
        <w:spacing w:after="0"/>
        <w:ind w:left="312"/>
      </w:pPr>
      <w:r>
        <w:t>A) La fonte di un possibile danno</w:t>
      </w:r>
    </w:p>
    <w:p>
      <w:pPr>
        <w:keepNext/>
        <w:spacing w:after="0"/>
        <w:ind w:left="312"/>
      </w:pPr>
      <w:r>
        <w:t>B) Un infortunio già avvenuto</w:t>
      </w:r>
    </w:p>
    <w:p>
      <w:pPr>
        <w:keepNext w:val="0"/>
        <w:spacing w:after="0"/>
        <w:ind w:left="312"/>
      </w:pPr>
      <w:r>
        <w:t>C) Una procedura operativa</w:t>
      </w:r>
    </w:p>
    <w:p>
      <w:pPr>
        <w:keepNext/>
        <w:spacing w:before="80" w:after="20"/>
      </w:pPr>
      <w:r>
        <w:t>6. Quando devono essere utilizzati i DPI?</w:t>
      </w:r>
    </w:p>
    <w:p>
      <w:pPr>
        <w:keepNext/>
        <w:spacing w:after="0"/>
        <w:ind w:left="312"/>
      </w:pPr>
      <w:r>
        <w:t>A) Quando previsto dalla valutazione dei rischi</w:t>
      </w:r>
    </w:p>
    <w:p>
      <w:pPr>
        <w:keepNext/>
        <w:spacing w:after="0"/>
        <w:ind w:left="312"/>
      </w:pPr>
      <w:r>
        <w:t>B) Solo su richiesta del lavoratore</w:t>
      </w:r>
    </w:p>
    <w:p>
      <w:pPr>
        <w:keepNext w:val="0"/>
        <w:spacing w:after="0"/>
        <w:ind w:left="312"/>
      </w:pPr>
      <w:r>
        <w:t>C) Solo durante le ispezioni</w:t>
      </w:r>
    </w:p>
    <w:p>
      <w:pPr>
        <w:keepNext/>
        <w:spacing w:before="80" w:after="20"/>
      </w:pPr>
      <w:r>
        <w:t>7. Cosa significa DPI?</w:t>
      </w:r>
    </w:p>
    <w:p>
      <w:pPr>
        <w:keepNext/>
        <w:spacing w:after="0"/>
        <w:ind w:left="312"/>
      </w:pPr>
      <w:r>
        <w:t>A) Dispositivo di Protezione Individuale</w:t>
      </w:r>
    </w:p>
    <w:p>
      <w:pPr>
        <w:keepNext/>
        <w:spacing w:after="0"/>
        <w:ind w:left="312"/>
      </w:pPr>
      <w:r>
        <w:t>B) Dispositivo di Prevenzione Industriale</w:t>
      </w:r>
    </w:p>
    <w:p>
      <w:pPr>
        <w:keepNext w:val="0"/>
        <w:spacing w:after="0"/>
        <w:ind w:left="312"/>
      </w:pPr>
      <w:r>
        <w:t>C) Documento di Protezione Interna</w:t>
      </w:r>
    </w:p>
    <w:p>
      <w:pPr>
        <w:keepNext/>
        <w:spacing w:before="80" w:after="20"/>
      </w:pPr>
      <w:r>
        <w:t>8. Qual è il numero unico di emergenza?</w:t>
      </w:r>
    </w:p>
    <w:p>
      <w:pPr>
        <w:keepNext/>
        <w:spacing w:after="0"/>
        <w:ind w:left="312"/>
      </w:pPr>
      <w:r>
        <w:t>A) 118</w:t>
      </w:r>
    </w:p>
    <w:p>
      <w:pPr>
        <w:keepNext/>
        <w:spacing w:after="0"/>
        <w:ind w:left="312"/>
      </w:pPr>
      <w:r>
        <w:t>B) 113</w:t>
      </w:r>
    </w:p>
    <w:p>
      <w:pPr>
        <w:keepNext w:val="0"/>
        <w:spacing w:after="0"/>
        <w:ind w:left="312"/>
      </w:pPr>
      <w:r>
        <w:t>C) 112</w:t>
      </w:r>
    </w:p>
    <w:p>
      <w:pPr>
        <w:keepNext/>
        <w:spacing w:before="80" w:after="20"/>
      </w:pPr>
      <w:r>
        <w:t>9. In caso di emergenza in vasca, la prima cosa da fare è:</w:t>
      </w:r>
    </w:p>
    <w:p>
      <w:pPr>
        <w:keepNext/>
        <w:spacing w:after="0"/>
        <w:ind w:left="312"/>
      </w:pPr>
      <w:r>
        <w:t>A) Continuare la sorveglianza senza intervenire</w:t>
      </w:r>
    </w:p>
    <w:p>
      <w:pPr>
        <w:keepNext/>
        <w:spacing w:after="0"/>
        <w:ind w:left="312"/>
      </w:pPr>
      <w:r>
        <w:t>B) Dare l'allarme e attivare la procedura di salvataggio</w:t>
      </w:r>
    </w:p>
    <w:p>
      <w:pPr>
        <w:keepNext w:val="0"/>
        <w:spacing w:after="0"/>
        <w:ind w:left="312"/>
      </w:pPr>
      <w:r>
        <w:t>C) Cercare il responsabile senza avvisare</w:t>
      </w:r>
    </w:p>
    <w:p>
      <w:pPr>
        <w:keepNext/>
        <w:spacing w:before="80" w:after="20"/>
      </w:pPr>
      <w:r>
        <w:t>10. La sorveglianza dei bagnanti deve essere:</w:t>
      </w:r>
    </w:p>
    <w:p>
      <w:pPr>
        <w:keepNext/>
        <w:spacing w:after="0"/>
        <w:ind w:left="312"/>
      </w:pPr>
      <w:r>
        <w:t>A) Sospesa durante le pulizie</w:t>
      </w:r>
    </w:p>
    <w:p>
      <w:pPr>
        <w:keepNext/>
        <w:spacing w:after="0"/>
        <w:ind w:left="312"/>
      </w:pPr>
      <w:r>
        <w:t>B) Continua e attenta su tutta la vasca</w:t>
      </w:r>
    </w:p>
    <w:p>
      <w:pPr>
        <w:keepNext w:val="0"/>
        <w:spacing w:after="0"/>
        <w:ind w:left="312"/>
      </w:pPr>
      <w:r>
        <w:t>C) Saltuaria, solo quando ci sono bambini</w:t>
      </w:r>
    </w:p>
    <w:p>
      <w:pPr>
        <w:keepNext/>
        <w:spacing w:before="80" w:after="20"/>
      </w:pPr>
      <w:r>
        <w:t>11. Per prevenire l'annegamento è importante:</w:t>
      </w:r>
    </w:p>
    <w:p>
      <w:pPr>
        <w:keepNext/>
        <w:spacing w:after="0"/>
        <w:ind w:left="312"/>
      </w:pPr>
      <w:r>
        <w:t>A) Vigilare costantemente, far rispettare le regole e intervenire subito</w:t>
      </w:r>
    </w:p>
    <w:p>
      <w:pPr>
        <w:keepNext/>
        <w:spacing w:after="0"/>
        <w:ind w:left="312"/>
      </w:pPr>
      <w:r>
        <w:t>B) Affidarsi solo ai cartelli di avviso</w:t>
      </w:r>
    </w:p>
    <w:p>
      <w:pPr>
        <w:keepNext w:val="0"/>
        <w:spacing w:after="0"/>
        <w:ind w:left="312"/>
      </w:pPr>
      <w:r>
        <w:t>C) Vietare del tutto la balneazione</w:t>
      </w:r>
    </w:p>
    <w:p>
      <w:pPr>
        <w:keepNext/>
        <w:spacing w:before="80" w:after="20"/>
      </w:pPr>
      <w:r>
        <w:t>12. Come si prevengono le cadute sui bordi vasca e negli spogliatoi bagnati?</w:t>
      </w:r>
    </w:p>
    <w:p>
      <w:pPr>
        <w:keepNext/>
        <w:spacing w:after="0"/>
        <w:ind w:left="312"/>
      </w:pPr>
      <w:r>
        <w:t>A) Ignorando l'acqua sul pavimento</w:t>
      </w:r>
    </w:p>
    <w:p>
      <w:pPr>
        <w:keepNext/>
        <w:spacing w:after="0"/>
        <w:ind w:left="312"/>
      </w:pPr>
      <w:r>
        <w:t>B) Pavimentazioni antiscivolo, ordine e calzature adatte</w:t>
      </w:r>
    </w:p>
    <w:p>
      <w:pPr>
        <w:keepNext w:val="0"/>
        <w:spacing w:after="0"/>
        <w:ind w:left="312"/>
      </w:pPr>
      <w:r>
        <w:t>C) Camminando velocemente</w:t>
      </w:r>
    </w:p>
    <w:p>
      <w:pPr>
        <w:keepNext/>
        <w:spacing w:before="80" w:after="20"/>
      </w:pPr>
      <w:r>
        <w:t>13. I prodotti chimici per il trattamento dell'acqua (cloro, correttori di pH) devono essere:</w:t>
      </w:r>
    </w:p>
    <w:p>
      <w:pPr>
        <w:keepNext/>
        <w:spacing w:after="0"/>
        <w:ind w:left="312"/>
      </w:pPr>
      <w:r>
        <w:t>A) Travasati in bottiglie senza etichetta</w:t>
      </w:r>
    </w:p>
    <w:p>
      <w:pPr>
        <w:keepNext/>
        <w:spacing w:after="0"/>
        <w:ind w:left="312"/>
      </w:pPr>
      <w:r>
        <w:t>B) Conservati separati e mai mescolati tra loro</w:t>
      </w:r>
    </w:p>
    <w:p>
      <w:pPr>
        <w:keepNext w:val="0"/>
        <w:spacing w:after="0"/>
        <w:ind w:left="312"/>
      </w:pPr>
      <w:r>
        <w:t>C) Mescolati per risparmiare spazio</w:t>
      </w:r>
    </w:p>
    <w:p>
      <w:pPr>
        <w:keepNext/>
        <w:spacing w:before="80" w:after="20"/>
      </w:pPr>
      <w:r>
        <w:t>14. Cosa può accadere se si mescolano ipoclorito (cloro) e un prodotto acido?</w:t>
      </w:r>
    </w:p>
    <w:p>
      <w:pPr>
        <w:keepNext/>
        <w:spacing w:after="0"/>
        <w:ind w:left="312"/>
      </w:pPr>
      <w:r>
        <w:t>A) L'acqua diventa più pulita</w:t>
      </w:r>
    </w:p>
    <w:p>
      <w:pPr>
        <w:keepNext/>
        <w:spacing w:after="0"/>
        <w:ind w:left="312"/>
      </w:pPr>
      <w:r>
        <w:t>B) Non succede nulla</w:t>
      </w:r>
    </w:p>
    <w:p>
      <w:pPr>
        <w:keepNext w:val="0"/>
        <w:spacing w:after="0"/>
        <w:ind w:left="312"/>
      </w:pPr>
      <w:r>
        <w:t>C) Si sviluppa gas cloro tossico</w:t>
      </w:r>
    </w:p>
    <w:p>
      <w:pPr>
        <w:keepNext/>
        <w:spacing w:before="80" w:after="20"/>
      </w:pPr>
      <w:r>
        <w:t>15. Le schede dati di sicurezza dei prodotti chimici servono a:</w:t>
      </w:r>
    </w:p>
    <w:p>
      <w:pPr>
        <w:keepNext/>
        <w:spacing w:after="0"/>
        <w:ind w:left="312"/>
      </w:pPr>
      <w:r>
        <w:t>A) Conoscere i rischi e l'uso corretto dei prodotti</w:t>
      </w:r>
    </w:p>
    <w:p>
      <w:pPr>
        <w:keepNext/>
        <w:spacing w:after="0"/>
        <w:ind w:left="312"/>
      </w:pPr>
      <w:r>
        <w:t>B) Registrare le presenze</w:t>
      </w:r>
    </w:p>
    <w:p>
      <w:pPr>
        <w:keepNext w:val="0"/>
        <w:spacing w:after="0"/>
        <w:ind w:left="312"/>
      </w:pPr>
      <w:r>
        <w:t>C) Gestire gli ordini di acquisto</w:t>
      </w:r>
    </w:p>
    <w:p>
      <w:pPr>
        <w:keepNext/>
        <w:spacing w:before="80" w:after="20"/>
      </w:pPr>
      <w:r>
        <w:t>16. Il rischio elettrico in prossimità dell'acqua:</w:t>
      </w:r>
    </w:p>
    <w:p>
      <w:pPr>
        <w:keepNext/>
        <w:spacing w:after="0"/>
        <w:ind w:left="312"/>
      </w:pPr>
      <w:r>
        <w:t>A) Non esiste in piscina</w:t>
      </w:r>
    </w:p>
    <w:p>
      <w:pPr>
        <w:keepNext/>
        <w:spacing w:after="0"/>
        <w:ind w:left="312"/>
      </w:pPr>
      <w:r>
        <w:t>B) Diminuisce vicino alla vasca</w:t>
      </w:r>
    </w:p>
    <w:p>
      <w:pPr>
        <w:keepNext w:val="0"/>
        <w:spacing w:after="0"/>
        <w:ind w:left="312"/>
      </w:pPr>
      <w:r>
        <w:t>C) Aumenta in presenza di acqua e impianti difettosi</w:t>
      </w:r>
    </w:p>
    <w:p>
      <w:pPr>
        <w:keepNext/>
        <w:spacing w:before="80" w:after="20"/>
      </w:pPr>
      <w:r>
        <w:t>17. Per ridurre il rischio di legionella negli impianti (docce, idromassaggi) occorre:</w:t>
      </w:r>
    </w:p>
    <w:p>
      <w:pPr>
        <w:keepNext/>
        <w:spacing w:after="0"/>
        <w:ind w:left="312"/>
      </w:pPr>
      <w:r>
        <w:t>A) Lasciare l'acqua ferma a lungo</w:t>
      </w:r>
    </w:p>
    <w:p>
      <w:pPr>
        <w:keepNext/>
        <w:spacing w:after="0"/>
        <w:ind w:left="312"/>
      </w:pPr>
      <w:r>
        <w:t>B) Manutenzione e controllo della temperatura dell'acqua</w:t>
      </w:r>
    </w:p>
    <w:p>
      <w:pPr>
        <w:keepNext w:val="0"/>
        <w:spacing w:after="0"/>
        <w:ind w:left="312"/>
      </w:pPr>
      <w:r>
        <w:t>C) Aumentare i ristagni d'acqua</w:t>
      </w:r>
    </w:p>
    <w:p>
      <w:pPr>
        <w:keepNext/>
        <w:spacing w:before="80" w:after="20"/>
      </w:pPr>
      <w:r>
        <w:t>18. Le attrezzature di salvataggio (salvagente, asta) devono essere:</w:t>
      </w:r>
    </w:p>
    <w:p>
      <w:pPr>
        <w:keepNext/>
        <w:spacing w:after="0"/>
        <w:ind w:left="312"/>
      </w:pPr>
      <w:r>
        <w:t>A) Riposte in un magazzino chiuso a chiave</w:t>
      </w:r>
    </w:p>
    <w:p>
      <w:pPr>
        <w:keepNext/>
        <w:spacing w:after="0"/>
        <w:ind w:left="312"/>
      </w:pPr>
      <w:r>
        <w:t>B) Tenute pronte, in buono stato e a portata di mano</w:t>
      </w:r>
    </w:p>
    <w:p>
      <w:pPr>
        <w:keepNext w:val="0"/>
        <w:spacing w:after="0"/>
        <w:ind w:left="312"/>
      </w:pPr>
      <w:r>
        <w:t>C) Usate solo durante le ispezioni</w:t>
      </w:r>
    </w:p>
    <w:p>
      <w:pPr>
        <w:keepNext/>
        <w:spacing w:before="80" w:after="20"/>
      </w:pPr>
      <w:r>
        <w:t>19. Un lavoratore deve segnalare:</w:t>
      </w:r>
    </w:p>
    <w:p>
      <w:pPr>
        <w:keepNext/>
        <w:spacing w:after="0"/>
        <w:ind w:left="312"/>
      </w:pPr>
      <w:r>
        <w:t>A) Solo gli eventi che hanno provocato lesioni</w:t>
      </w:r>
    </w:p>
    <w:p>
      <w:pPr>
        <w:keepNext/>
        <w:spacing w:after="0"/>
        <w:ind w:left="312"/>
      </w:pPr>
      <w:r>
        <w:t>B) Soltanto i problemi segnalati dai colleghi</w:t>
      </w:r>
    </w:p>
    <w:p>
      <w:pPr>
        <w:keepNext w:val="0"/>
        <w:spacing w:after="0"/>
        <w:ind w:left="312"/>
      </w:pPr>
      <w:r>
        <w:t>C) Situazioni di pericolo, anomalie e quasi infortuni</w:t>
      </w:r>
    </w:p>
    <w:p>
      <w:pPr>
        <w:keepNext/>
        <w:spacing w:before="80" w:after="20"/>
      </w:pPr>
      <w:r>
        <w:t>20. Gli infortuni mancati (near miss) devono essere:</w:t>
      </w:r>
    </w:p>
    <w:p>
      <w:pPr>
        <w:keepNext/>
        <w:spacing w:after="0"/>
        <w:ind w:left="312"/>
      </w:pPr>
      <w:r>
        <w:t>A) Segnalati solo se coinvolgono più lavoratori</w:t>
      </w:r>
    </w:p>
    <w:p>
      <w:pPr>
        <w:keepNext/>
        <w:spacing w:after="0"/>
        <w:ind w:left="312"/>
      </w:pPr>
      <w:r>
        <w:t>B) Segnalati perché aiutano a prevenire futuri infortuni</w:t>
      </w:r>
    </w:p>
    <w:p>
      <w:pPr>
        <w:keepNext w:val="0"/>
        <w:spacing w:after="0"/>
        <w:ind w:left="312"/>
      </w:pPr>
      <w:r>
        <w:t>C) Ignorati</w:t>
      </w:r>
    </w:p>
    <w:p>
      <w:pPr>
        <w:keepNext/>
        <w:spacing w:before="80" w:after="20"/>
      </w:pPr>
      <w:r>
        <w:t>21. La movimentazione manuale dei carichi (es. sacchi di prodotti) può provocare:</w:t>
      </w:r>
    </w:p>
    <w:p>
      <w:pPr>
        <w:keepNext/>
        <w:spacing w:after="0"/>
        <w:ind w:left="312"/>
      </w:pPr>
      <w:r>
        <w:t>A) Allergie alimentari</w:t>
      </w:r>
    </w:p>
    <w:p>
      <w:pPr>
        <w:keepNext/>
        <w:spacing w:after="0"/>
        <w:ind w:left="312"/>
      </w:pPr>
      <w:r>
        <w:t>B) Problemi alla vista</w:t>
      </w:r>
    </w:p>
    <w:p>
      <w:pPr>
        <w:keepNext w:val="0"/>
        <w:spacing w:after="0"/>
        <w:ind w:left="312"/>
      </w:pPr>
      <w:r>
        <w:t>C) Disturbi muscolo-scheletrici</w:t>
      </w:r>
    </w:p>
    <w:p>
      <w:pPr>
        <w:keepNext/>
        <w:spacing w:before="80" w:after="20"/>
      </w:pPr>
      <w:r>
        <w:t>22. La segnaletica verde indica:</w:t>
      </w:r>
    </w:p>
    <w:p>
      <w:pPr>
        <w:keepNext/>
        <w:spacing w:after="0"/>
        <w:ind w:left="312"/>
      </w:pPr>
      <w:r>
        <w:t>A) Prescrizioni obbligatorie</w:t>
      </w:r>
    </w:p>
    <w:p>
      <w:pPr>
        <w:keepNext/>
        <w:spacing w:after="0"/>
        <w:ind w:left="312"/>
      </w:pPr>
      <w:r>
        <w:t>B) Vie di esodo, emergenza e primo soccorso</w:t>
      </w:r>
    </w:p>
    <w:p>
      <w:pPr>
        <w:keepNext w:val="0"/>
        <w:spacing w:after="0"/>
        <w:ind w:left="312"/>
      </w:pPr>
      <w:r>
        <w:t>C) Pericoli specifici</w:t>
      </w:r>
    </w:p>
    <w:p>
      <w:pPr>
        <w:keepNext/>
        <w:spacing w:before="80" w:after="20"/>
      </w:pPr>
      <w:r>
        <w:t>23. La segnaletica rossa indica:</w:t>
      </w:r>
    </w:p>
    <w:p>
      <w:pPr>
        <w:keepNext/>
        <w:spacing w:after="0"/>
        <w:ind w:left="312"/>
      </w:pPr>
      <w:r>
        <w:t>A) Emergenza e salvataggio</w:t>
      </w:r>
    </w:p>
    <w:p>
      <w:pPr>
        <w:keepNext/>
        <w:spacing w:after="0"/>
        <w:ind w:left="312"/>
      </w:pPr>
      <w:r>
        <w:t>B) Obbligo</w:t>
      </w:r>
    </w:p>
    <w:p>
      <w:pPr>
        <w:keepNext w:val="0"/>
        <w:spacing w:after="0"/>
        <w:ind w:left="312"/>
      </w:pPr>
      <w:r>
        <w:t>C) Attrezzature antincendio e segnali di divieto</w:t>
      </w:r>
    </w:p>
    <w:p>
      <w:pPr>
        <w:keepNext/>
        <w:spacing w:before="80" w:after="20"/>
      </w:pPr>
      <w:r>
        <w:t>24. Durante un'evacuazione bisogna:</w:t>
      </w:r>
    </w:p>
    <w:p>
      <w:pPr>
        <w:keepNext/>
        <w:spacing w:after="0"/>
        <w:ind w:left="312"/>
      </w:pPr>
      <w:r>
        <w:t>A) Correre disordinatamente verso l'uscita</w:t>
      </w:r>
    </w:p>
    <w:p>
      <w:pPr>
        <w:keepNext/>
        <w:spacing w:after="0"/>
        <w:ind w:left="312"/>
      </w:pPr>
      <w:r>
        <w:t>B) Seguire le indicazioni degli addetti e raggiungere il punto di raccolta</w:t>
      </w:r>
    </w:p>
    <w:p>
      <w:pPr>
        <w:keepNext w:val="0"/>
        <w:spacing w:after="0"/>
        <w:ind w:left="312"/>
      </w:pPr>
      <w:r>
        <w:t>C) Tornare a recuperare oggetti personali</w:t>
      </w:r>
    </w:p>
    <w:p>
      <w:pPr>
        <w:keepNext/>
        <w:spacing w:before="80" w:after="20"/>
      </w:pPr>
      <w:r>
        <w:t>25. A cosa serve un estintore?</w:t>
      </w:r>
    </w:p>
    <w:p>
      <w:pPr>
        <w:keepNext/>
        <w:spacing w:after="0"/>
        <w:ind w:left="312"/>
      </w:pPr>
      <w:r>
        <w:t>A) A pulire le superfici</w:t>
      </w:r>
    </w:p>
    <w:p>
      <w:pPr>
        <w:keepNext/>
        <w:spacing w:after="0"/>
        <w:ind w:left="312"/>
      </w:pPr>
      <w:r>
        <w:t>B) A spegnere un principio d'incendio</w:t>
      </w:r>
    </w:p>
    <w:p>
      <w:pPr>
        <w:keepNext w:val="0"/>
        <w:spacing w:after="0"/>
        <w:ind w:left="312"/>
      </w:pPr>
      <w:r>
        <w:t>C) A raffreddare l'ambiente</w:t>
      </w:r>
    </w:p>
    <w:p>
      <w:pPr>
        <w:keepNext/>
        <w:spacing w:before="80" w:after="20"/>
      </w:pPr>
      <w:r>
        <w:t>26. Le attrezzature elettriche difettose devono essere:</w:t>
      </w:r>
    </w:p>
    <w:p>
      <w:pPr>
        <w:keepNext/>
        <w:spacing w:after="0"/>
        <w:ind w:left="312"/>
      </w:pPr>
      <w:r>
        <w:t>A) Segnalate e messe fuori servizio</w:t>
      </w:r>
    </w:p>
    <w:p>
      <w:pPr>
        <w:keepNext/>
        <w:spacing w:after="0"/>
        <w:ind w:left="312"/>
      </w:pPr>
      <w:r>
        <w:t>B) Utilizzate normalmente</w:t>
      </w:r>
    </w:p>
    <w:p>
      <w:pPr>
        <w:keepNext w:val="0"/>
        <w:spacing w:after="0"/>
        <w:ind w:left="312"/>
      </w:pPr>
      <w:r>
        <w:t>C) Riparate dal lavoratore stesso</w:t>
      </w:r>
    </w:p>
    <w:p>
      <w:pPr>
        <w:keepNext/>
        <w:spacing w:before="80" w:after="20"/>
      </w:pPr>
      <w:r>
        <w:t>27. Il microclima nell'area piscina (caldo-umido) richiede:</w:t>
      </w:r>
    </w:p>
    <w:p>
      <w:pPr>
        <w:keepNext/>
        <w:spacing w:after="0"/>
        <w:ind w:left="312"/>
      </w:pPr>
      <w:r>
        <w:t>A) Nessuna attenzione particolare</w:t>
      </w:r>
    </w:p>
    <w:p>
      <w:pPr>
        <w:keepNext/>
        <w:spacing w:after="0"/>
        <w:ind w:left="312"/>
      </w:pPr>
      <w:r>
        <w:t>B) Di chiudere tutte le aperture</w:t>
      </w:r>
    </w:p>
    <w:p>
      <w:pPr>
        <w:keepNext w:val="0"/>
        <w:spacing w:after="0"/>
        <w:ind w:left="312"/>
      </w:pPr>
      <w:r>
        <w:t>C) Buona ventilazione e idratazione del personale</w:t>
      </w:r>
    </w:p>
    <w:p>
      <w:pPr>
        <w:keepNext/>
        <w:spacing w:before="80" w:after="20"/>
      </w:pPr>
      <w:r>
        <w:t>28. In caso di malore o annegamento di un bagnante occorre:</w:t>
      </w:r>
    </w:p>
    <w:p>
      <w:pPr>
        <w:keepNext/>
        <w:spacing w:after="0"/>
        <w:ind w:left="312"/>
      </w:pPr>
      <w:r>
        <w:t>A) Allontanarsi per non avere responsabilità</w:t>
      </w:r>
    </w:p>
    <w:p>
      <w:pPr>
        <w:keepNext/>
        <w:spacing w:after="0"/>
        <w:ind w:left="312"/>
      </w:pPr>
      <w:r>
        <w:t>B) Attivare il soccorso, chiamare il 112 e, se formati, praticare il primo soccorso/RCP</w:t>
      </w:r>
    </w:p>
    <w:p>
      <w:pPr>
        <w:keepNext w:val="0"/>
        <w:spacing w:after="0"/>
        <w:ind w:left="312"/>
      </w:pPr>
      <w:r>
        <w:t>C) Aspettare che si riprenda da solo</w:t>
      </w:r>
    </w:p>
    <w:p>
      <w:pPr>
        <w:keepNext/>
        <w:spacing w:before="80" w:after="20"/>
      </w:pPr>
      <w:r>
        <w:t>29. Il defibrillatore (DAE) serve a:</w:t>
      </w:r>
    </w:p>
    <w:p>
      <w:pPr>
        <w:keepNext/>
        <w:spacing w:after="0"/>
        <w:ind w:left="312"/>
      </w:pPr>
      <w:r>
        <w:t>A) Controllare il livello di cloro</w:t>
      </w:r>
    </w:p>
    <w:p>
      <w:pPr>
        <w:keepNext/>
        <w:spacing w:after="0"/>
        <w:ind w:left="312"/>
      </w:pPr>
      <w:r>
        <w:t>B) Misurare la temperatura dell'acqua</w:t>
      </w:r>
    </w:p>
    <w:p>
      <w:pPr>
        <w:keepNext w:val="0"/>
        <w:spacing w:after="0"/>
        <w:ind w:left="312"/>
      </w:pPr>
      <w:r>
        <w:t>C) Intervenire in caso di arresto cardiaco</w:t>
      </w:r>
    </w:p>
    <w:p>
      <w:pPr>
        <w:keepNext/>
        <w:spacing w:before="80" w:after="20"/>
      </w:pPr>
      <w:r>
        <w:t>30. Prima di utilizzare un'attrezzatura o un prodotto nuovo occorre:</w:t>
      </w:r>
    </w:p>
    <w:p>
      <w:pPr>
        <w:keepNext/>
        <w:spacing w:after="0"/>
        <w:ind w:left="312"/>
      </w:pPr>
      <w:r>
        <w:t>A) Usarlo subito senza informarsi</w:t>
      </w:r>
    </w:p>
    <w:p>
      <w:pPr>
        <w:keepNext/>
        <w:spacing w:after="0"/>
        <w:ind w:left="312"/>
      </w:pPr>
      <w:r>
        <w:t>B) Attenersi alle istruzioni e alla formazione ricevuta</w:t>
      </w:r>
    </w:p>
    <w:p>
      <w:pPr>
        <w:keepNext w:val="0"/>
        <w:spacing w:after="0"/>
        <w:ind w:left="312"/>
      </w:pPr>
      <w:r>
        <w:t>C) Chiedere al cliente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