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26"/>
        </w:rPr>
        <w:t>TEST FINALE DI VERIFICA DELL'APPRENDIMENTO</w:t>
      </w:r>
    </w:p>
    <w:p>
      <w:pPr>
        <w:spacing w:after="40" w:before="0"/>
        <w:jc w:val="center"/>
      </w:pPr>
      <w:r>
        <w:rPr>
          <w:b/>
          <w:sz w:val="24"/>
        </w:rPr>
        <w:t>Corso Formazione Lavoratori – Alberghiero, Bar e Ristorazione</w:t>
      </w:r>
    </w:p>
    <w:p>
      <w:pPr>
        <w:spacing w:after="40" w:before="0"/>
        <w:jc w:val="center"/>
      </w:pPr>
      <w:r>
        <w:rPr>
          <w:b/>
          <w:sz w:val="24"/>
        </w:rPr>
        <w:t>Art. 37 D.Lgs. 81/08</w:t>
      </w:r>
    </w:p>
    <w:p/>
    <w:p>
      <w:r>
        <w:rPr>
          <w:b/>
        </w:rPr>
        <w:t xml:space="preserve">Nome e Cognome: </w:t>
      </w:r>
      <w:r>
        <w:t>__________________________________________</w:t>
      </w:r>
    </w:p>
    <w:p>
      <w:r>
        <w:rPr>
          <w:b/>
        </w:rPr>
        <w:t xml:space="preserve">Data: </w:t>
      </w:r>
      <w:r>
        <w:t>__________________________</w:t>
      </w:r>
    </w:p>
    <w:p/>
    <w:p>
      <w:pPr>
        <w:sectPr>
          <w:pgSz w:w="12240" w:h="15840"/>
          <w:pgMar w:top="794" w:right="1077" w:bottom="624" w:left="1077" w:header="720" w:footer="720" w:gutter="0"/>
          <w:cols w:space="720"/>
          <w:docGrid w:linePitch="360"/>
        </w:sectPr>
      </w:pPr>
    </w:p>
    <w:p>
      <w:pPr>
        <w:keepNext/>
        <w:spacing w:before="80" w:after="20"/>
      </w:pPr>
      <w:r>
        <w:t>1. Qual è lo scopo principale del D.Lgs. 81/08?</w:t>
      </w:r>
    </w:p>
    <w:p>
      <w:pPr>
        <w:keepNext/>
        <w:spacing w:after="0"/>
        <w:ind w:left="312"/>
      </w:pPr>
      <w:r>
        <w:t>A) Regolare i contratti di lavoro</w:t>
      </w:r>
    </w:p>
    <w:p>
      <w:pPr>
        <w:keepNext/>
        <w:spacing w:after="0"/>
        <w:ind w:left="312"/>
      </w:pPr>
      <w:r>
        <w:t>B) Tutelare la salute e la sicurezza dei lavoratori</w:t>
      </w:r>
    </w:p>
    <w:p>
      <w:pPr>
        <w:keepNext w:val="0"/>
        <w:spacing w:after="0"/>
        <w:ind w:left="312"/>
      </w:pPr>
      <w:r>
        <w:t>C) Gestire le ferie dei dipendenti</w:t>
      </w:r>
    </w:p>
    <w:p>
      <w:pPr>
        <w:keepNext/>
        <w:spacing w:before="80" w:after="20"/>
      </w:pPr>
      <w:r>
        <w:t>2. Chi ha la responsabilità principale della sicurezza in azienda?</w:t>
      </w:r>
    </w:p>
    <w:p>
      <w:pPr>
        <w:keepNext/>
        <w:spacing w:after="0"/>
        <w:ind w:left="312"/>
      </w:pPr>
      <w:r>
        <w:t>A) Il Datore di Lavoro</w:t>
      </w:r>
    </w:p>
    <w:p>
      <w:pPr>
        <w:keepNext/>
        <w:spacing w:after="0"/>
        <w:ind w:left="312"/>
      </w:pPr>
      <w:r>
        <w:t>B) Il Cliente</w:t>
      </w:r>
    </w:p>
    <w:p>
      <w:pPr>
        <w:keepNext w:val="0"/>
        <w:spacing w:after="0"/>
        <w:ind w:left="312"/>
      </w:pPr>
      <w:r>
        <w:t>C) Il Fornitore</w:t>
      </w:r>
    </w:p>
    <w:p>
      <w:pPr>
        <w:keepNext/>
        <w:spacing w:before="80" w:after="20"/>
      </w:pPr>
      <w:r>
        <w:t>3. Chi rappresenta i lavoratori per gli aspetti della sicurezza?</w:t>
      </w:r>
    </w:p>
    <w:p>
      <w:pPr>
        <w:keepNext/>
        <w:spacing w:after="0"/>
        <w:ind w:left="312"/>
      </w:pPr>
      <w:r>
        <w:t>A) RLS</w:t>
      </w:r>
    </w:p>
    <w:p>
      <w:pPr>
        <w:keepNext/>
        <w:spacing w:after="0"/>
        <w:ind w:left="312"/>
      </w:pPr>
      <w:r>
        <w:t>B) RSPP</w:t>
      </w:r>
    </w:p>
    <w:p>
      <w:pPr>
        <w:keepNext w:val="0"/>
        <w:spacing w:after="0"/>
        <w:ind w:left="312"/>
      </w:pPr>
      <w:r>
        <w:t>C) Medico Competente</w:t>
      </w:r>
    </w:p>
    <w:p>
      <w:pPr>
        <w:keepNext/>
        <w:spacing w:before="80" w:after="20"/>
      </w:pPr>
      <w:r>
        <w:t>4. Che cos'è un rischio?</w:t>
      </w:r>
    </w:p>
    <w:p>
      <w:pPr>
        <w:keepNext/>
        <w:spacing w:after="0"/>
        <w:ind w:left="312"/>
      </w:pPr>
      <w:r>
        <w:t>A) La probabilità che si verifichi un danno</w:t>
      </w:r>
    </w:p>
    <w:p>
      <w:pPr>
        <w:keepNext/>
        <w:spacing w:after="0"/>
        <w:ind w:left="312"/>
      </w:pPr>
      <w:r>
        <w:t>B) Un'attrezzatura di lavoro</w:t>
      </w:r>
    </w:p>
    <w:p>
      <w:pPr>
        <w:keepNext w:val="0"/>
        <w:spacing w:after="0"/>
        <w:ind w:left="312"/>
      </w:pPr>
      <w:r>
        <w:t>C) Un documento aziendale</w:t>
      </w:r>
    </w:p>
    <w:p>
      <w:pPr>
        <w:keepNext/>
        <w:spacing w:before="80" w:after="20"/>
      </w:pPr>
      <w:r>
        <w:t>5. Che cos'è un pericolo?</w:t>
      </w:r>
    </w:p>
    <w:p>
      <w:pPr>
        <w:keepNext/>
        <w:spacing w:after="0"/>
        <w:ind w:left="312"/>
      </w:pPr>
      <w:r>
        <w:t>A) La fonte di un possibile danno</w:t>
      </w:r>
    </w:p>
    <w:p>
      <w:pPr>
        <w:keepNext/>
        <w:spacing w:after="0"/>
        <w:ind w:left="312"/>
      </w:pPr>
      <w:r>
        <w:t>B) Un infortunio già avvenuto</w:t>
      </w:r>
    </w:p>
    <w:p>
      <w:pPr>
        <w:keepNext w:val="0"/>
        <w:spacing w:after="0"/>
        <w:ind w:left="312"/>
      </w:pPr>
      <w:r>
        <w:t>C) Una procedura operativa</w:t>
      </w:r>
    </w:p>
    <w:p>
      <w:pPr>
        <w:keepNext/>
        <w:spacing w:before="80" w:after="20"/>
      </w:pPr>
      <w:r>
        <w:t>6. Quando devono essere utilizzati i DPI?</w:t>
      </w:r>
    </w:p>
    <w:p>
      <w:pPr>
        <w:keepNext/>
        <w:spacing w:after="0"/>
        <w:ind w:left="312"/>
      </w:pPr>
      <w:r>
        <w:t>A) Solo durante le ispezioni</w:t>
      </w:r>
    </w:p>
    <w:p>
      <w:pPr>
        <w:keepNext/>
        <w:spacing w:after="0"/>
        <w:ind w:left="312"/>
      </w:pPr>
      <w:r>
        <w:t>B) Quando previsto dalla valutazione dei rischi</w:t>
      </w:r>
    </w:p>
    <w:p>
      <w:pPr>
        <w:keepNext w:val="0"/>
        <w:spacing w:after="0"/>
        <w:ind w:left="312"/>
      </w:pPr>
      <w:r>
        <w:t>C) Solo su richiesta del lavoratore</w:t>
      </w:r>
    </w:p>
    <w:p>
      <w:pPr>
        <w:keepNext/>
        <w:spacing w:before="80" w:after="20"/>
      </w:pPr>
      <w:r>
        <w:t>7. Cosa significa DPI?</w:t>
      </w:r>
    </w:p>
    <w:p>
      <w:pPr>
        <w:keepNext/>
        <w:spacing w:after="0"/>
        <w:ind w:left="312"/>
      </w:pPr>
      <w:r>
        <w:t>A) Dispositivo di Protezione Individuale</w:t>
      </w:r>
    </w:p>
    <w:p>
      <w:pPr>
        <w:keepNext/>
        <w:spacing w:after="0"/>
        <w:ind w:left="312"/>
      </w:pPr>
      <w:r>
        <w:t>B) Documento di Protezione Interna</w:t>
      </w:r>
    </w:p>
    <w:p>
      <w:pPr>
        <w:keepNext w:val="0"/>
        <w:spacing w:after="0"/>
        <w:ind w:left="312"/>
      </w:pPr>
      <w:r>
        <w:t>C) Dispositivo di Prevenzione Industriale</w:t>
      </w:r>
    </w:p>
    <w:p>
      <w:pPr>
        <w:keepNext/>
        <w:spacing w:before="80" w:after="20"/>
      </w:pPr>
      <w:r>
        <w:t>8. In caso di incendio la prima azione corretta è:</w:t>
      </w:r>
    </w:p>
    <w:p>
      <w:pPr>
        <w:keepNext/>
        <w:spacing w:after="0"/>
        <w:ind w:left="312"/>
      </w:pPr>
      <w:r>
        <w:t>A) Tentare sempre di spegnere l'incendio da soli</w:t>
      </w:r>
    </w:p>
    <w:p>
      <w:pPr>
        <w:keepNext/>
        <w:spacing w:after="0"/>
        <w:ind w:left="312"/>
      </w:pPr>
      <w:r>
        <w:t>B) Seguire le procedure di emergenza previste dall'azienda</w:t>
      </w:r>
    </w:p>
    <w:p>
      <w:pPr>
        <w:keepNext w:val="0"/>
        <w:spacing w:after="0"/>
        <w:ind w:left="312"/>
      </w:pPr>
      <w:r>
        <w:t>C) Allontanarsi senza avvisare nessuno</w:t>
      </w:r>
    </w:p>
    <w:p>
      <w:pPr>
        <w:keepNext/>
        <w:spacing w:before="80" w:after="20"/>
      </w:pPr>
      <w:r>
        <w:t>9. Il numero unico di emergenza è:</w:t>
      </w:r>
    </w:p>
    <w:p>
      <w:pPr>
        <w:keepNext/>
        <w:spacing w:after="0"/>
        <w:ind w:left="312"/>
      </w:pPr>
      <w:r>
        <w:t>A) 118</w:t>
      </w:r>
    </w:p>
    <w:p>
      <w:pPr>
        <w:keepNext/>
        <w:spacing w:after="0"/>
        <w:ind w:left="312"/>
      </w:pPr>
      <w:r>
        <w:t>B) 112</w:t>
      </w:r>
    </w:p>
    <w:p>
      <w:pPr>
        <w:keepNext w:val="0"/>
        <w:spacing w:after="0"/>
        <w:ind w:left="312"/>
      </w:pPr>
      <w:r>
        <w:t>C) 113</w:t>
      </w:r>
    </w:p>
    <w:p>
      <w:pPr>
        <w:keepNext/>
        <w:spacing w:before="80" w:after="20"/>
      </w:pPr>
      <w:r>
        <w:t>10. I percorsi di esodo devono essere:</w:t>
      </w:r>
    </w:p>
    <w:p>
      <w:pPr>
        <w:keepNext/>
        <w:spacing w:after="0"/>
        <w:ind w:left="312"/>
      </w:pPr>
      <w:r>
        <w:t>A) Sempre liberi e facilmente percorribili</w:t>
      </w:r>
    </w:p>
    <w:p>
      <w:pPr>
        <w:keepNext/>
        <w:spacing w:after="0"/>
        <w:ind w:left="312"/>
      </w:pPr>
      <w:r>
        <w:t>B) Utilizzati temporaneamente per depositare materiali leggeri</w:t>
      </w:r>
    </w:p>
    <w:p>
      <w:pPr>
        <w:keepNext w:val="0"/>
        <w:spacing w:after="0"/>
        <w:ind w:left="312"/>
      </w:pPr>
      <w:r>
        <w:t>C) Mantenuti chiusi quando non utilizzati</w:t>
      </w:r>
    </w:p>
    <w:p>
      <w:pPr>
        <w:keepNext/>
        <w:spacing w:before="80" w:after="20"/>
      </w:pPr>
      <w:r>
        <w:t>11. In cucina il rischio più frequente è:</w:t>
      </w:r>
    </w:p>
    <w:p>
      <w:pPr>
        <w:keepNext/>
        <w:spacing w:after="0"/>
        <w:ind w:left="312"/>
      </w:pPr>
      <w:r>
        <w:t>A) Cadute, ustioni e tagli</w:t>
      </w:r>
    </w:p>
    <w:p>
      <w:pPr>
        <w:keepNext/>
        <w:spacing w:after="0"/>
        <w:ind w:left="312"/>
      </w:pPr>
      <w:r>
        <w:t>B) Rumore eccessivo</w:t>
      </w:r>
    </w:p>
    <w:p>
      <w:pPr>
        <w:keepNext w:val="0"/>
        <w:spacing w:after="0"/>
        <w:ind w:left="312"/>
      </w:pPr>
      <w:r>
        <w:t>C) Radiazioni</w:t>
      </w:r>
    </w:p>
    <w:p>
      <w:pPr>
        <w:keepNext/>
        <w:spacing w:before="80" w:after="20"/>
      </w:pPr>
      <w:r>
        <w:t>12. Come si prevengono le cadute su pavimenti bagnati?</w:t>
      </w:r>
    </w:p>
    <w:p>
      <w:pPr>
        <w:keepNext/>
        <w:spacing w:after="0"/>
        <w:ind w:left="312"/>
      </w:pPr>
      <w:r>
        <w:t>A) Correndo con cautela</w:t>
      </w:r>
    </w:p>
    <w:p>
      <w:pPr>
        <w:keepNext/>
        <w:spacing w:after="0"/>
        <w:ind w:left="312"/>
      </w:pPr>
      <w:r>
        <w:t>B) Segnalando e asciugando immediatamente</w:t>
      </w:r>
    </w:p>
    <w:p>
      <w:pPr>
        <w:keepNext w:val="0"/>
        <w:spacing w:after="0"/>
        <w:ind w:left="312"/>
      </w:pPr>
      <w:r>
        <w:t>C) Ignorando il problema</w:t>
      </w:r>
    </w:p>
    <w:p>
      <w:pPr>
        <w:keepNext/>
        <w:spacing w:before="80" w:after="20"/>
      </w:pPr>
      <w:r>
        <w:t>13. Un estintore serve a:</w:t>
      </w:r>
    </w:p>
    <w:p>
      <w:pPr>
        <w:keepNext/>
        <w:spacing w:after="0"/>
        <w:ind w:left="312"/>
      </w:pPr>
      <w:r>
        <w:t>A) Spegnere principi di incendio</w:t>
      </w:r>
    </w:p>
    <w:p>
      <w:pPr>
        <w:keepNext/>
        <w:spacing w:after="0"/>
        <w:ind w:left="312"/>
      </w:pPr>
      <w:r>
        <w:t>B) Raffreddare gli ambienti</w:t>
      </w:r>
    </w:p>
    <w:p>
      <w:pPr>
        <w:keepNext w:val="0"/>
        <w:spacing w:after="0"/>
        <w:ind w:left="312"/>
      </w:pPr>
      <w:r>
        <w:t>C) Lavare le superfici</w:t>
      </w:r>
    </w:p>
    <w:p>
      <w:pPr>
        <w:keepNext/>
        <w:spacing w:before="80" w:after="20"/>
      </w:pPr>
      <w:r>
        <w:t>14. Le attrezzature elettriche difettose devono essere:</w:t>
      </w:r>
    </w:p>
    <w:p>
      <w:pPr>
        <w:keepNext/>
        <w:spacing w:after="0"/>
        <w:ind w:left="312"/>
      </w:pPr>
      <w:r>
        <w:t>A) Riparate dal lavoratore</w:t>
      </w:r>
    </w:p>
    <w:p>
      <w:pPr>
        <w:keepNext/>
        <w:spacing w:after="0"/>
        <w:ind w:left="312"/>
      </w:pPr>
      <w:r>
        <w:t>B) Segnalate e messe fuori servizio</w:t>
      </w:r>
    </w:p>
    <w:p>
      <w:pPr>
        <w:keepNext w:val="0"/>
        <w:spacing w:after="0"/>
        <w:ind w:left="312"/>
      </w:pPr>
      <w:r>
        <w:t>C) Utilizzate normalmente</w:t>
      </w:r>
    </w:p>
    <w:p>
      <w:pPr>
        <w:keepNext/>
        <w:spacing w:before="80" w:after="20"/>
      </w:pPr>
      <w:r>
        <w:t>15. Prima di utilizzare un'attrezzatura occorre:</w:t>
      </w:r>
    </w:p>
    <w:p>
      <w:pPr>
        <w:keepNext/>
        <w:spacing w:after="0"/>
        <w:ind w:left="312"/>
      </w:pPr>
      <w:r>
        <w:t>A) Leggere le istruzioni ricevute</w:t>
      </w:r>
    </w:p>
    <w:p>
      <w:pPr>
        <w:keepNext/>
        <w:spacing w:after="0"/>
        <w:ind w:left="312"/>
      </w:pPr>
      <w:r>
        <w:t>B) Chiedere al cliente</w:t>
      </w:r>
    </w:p>
    <w:p>
      <w:pPr>
        <w:keepNext w:val="0"/>
        <w:spacing w:after="0"/>
        <w:ind w:left="312"/>
      </w:pPr>
      <w:r>
        <w:t>C) Utilizzarla senza formazione</w:t>
      </w:r>
    </w:p>
    <w:p>
      <w:pPr>
        <w:keepNext/>
        <w:spacing w:before="80" w:after="20"/>
      </w:pPr>
      <w:r>
        <w:t>16. Un lavoratore deve segnalare:</w:t>
      </w:r>
    </w:p>
    <w:p>
      <w:pPr>
        <w:keepNext/>
        <w:spacing w:after="0"/>
        <w:ind w:left="312"/>
      </w:pPr>
      <w:r>
        <w:t>A) Situazioni di pericolo, anomalie e quasi infortuni</w:t>
      </w:r>
    </w:p>
    <w:p>
      <w:pPr>
        <w:keepNext/>
        <w:spacing w:after="0"/>
        <w:ind w:left="312"/>
      </w:pPr>
      <w:r>
        <w:t>B) Solo gli eventi che hanno provocato lesioni</w:t>
      </w:r>
    </w:p>
    <w:p>
      <w:pPr>
        <w:keepNext w:val="0"/>
        <w:spacing w:after="0"/>
        <w:ind w:left="312"/>
      </w:pPr>
      <w:r>
        <w:t>C) Soltanto i problemi segnalati dai colleghi</w:t>
      </w:r>
    </w:p>
    <w:p>
      <w:pPr>
        <w:keepNext/>
        <w:spacing w:before="80" w:after="20"/>
      </w:pPr>
      <w:r>
        <w:t>17. La movimentazione manuale dei carichi può provocare:</w:t>
      </w:r>
    </w:p>
    <w:p>
      <w:pPr>
        <w:keepNext/>
        <w:spacing w:after="0"/>
        <w:ind w:left="312"/>
      </w:pPr>
      <w:r>
        <w:t>A) Disturbi muscolo-scheletrici</w:t>
      </w:r>
    </w:p>
    <w:p>
      <w:pPr>
        <w:keepNext/>
        <w:spacing w:after="0"/>
        <w:ind w:left="312"/>
      </w:pPr>
      <w:r>
        <w:t>B) Problemi alla vista</w:t>
      </w:r>
    </w:p>
    <w:p>
      <w:pPr>
        <w:keepNext w:val="0"/>
        <w:spacing w:after="0"/>
        <w:ind w:left="312"/>
      </w:pPr>
      <w:r>
        <w:t>C) Allergie alimentari</w:t>
      </w:r>
    </w:p>
    <w:p>
      <w:pPr>
        <w:keepNext/>
        <w:spacing w:before="80" w:after="20"/>
      </w:pPr>
      <w:r>
        <w:t>18. Per sollevare correttamente un carico è necessario:</w:t>
      </w:r>
    </w:p>
    <w:p>
      <w:pPr>
        <w:keepNext/>
        <w:spacing w:after="0"/>
        <w:ind w:left="312"/>
      </w:pPr>
      <w:r>
        <w:t>A) Piegare la schiena mantenendo le gambe tese</w:t>
      </w:r>
    </w:p>
    <w:p>
      <w:pPr>
        <w:keepNext/>
        <w:spacing w:after="0"/>
        <w:ind w:left="312"/>
      </w:pPr>
      <w:r>
        <w:t>B) Piegare le ginocchia mantenendo la schiena il più possibile diritta</w:t>
      </w:r>
    </w:p>
    <w:p>
      <w:pPr>
        <w:keepNext w:val="0"/>
        <w:spacing w:after="0"/>
        <w:ind w:left="312"/>
      </w:pPr>
      <w:r>
        <w:t>C) Ruotare il busto durante il sollevamento</w:t>
      </w:r>
    </w:p>
    <w:p>
      <w:pPr>
        <w:keepNext/>
        <w:spacing w:before="80" w:after="20"/>
      </w:pPr>
      <w:r>
        <w:t>19. I prodotti chimici per la pulizia devono essere:</w:t>
      </w:r>
    </w:p>
    <w:p>
      <w:pPr>
        <w:keepNext/>
        <w:spacing w:after="0"/>
        <w:ind w:left="312"/>
      </w:pPr>
      <w:r>
        <w:t>A) Conservati nei contenitori originali</w:t>
      </w:r>
    </w:p>
    <w:p>
      <w:pPr>
        <w:keepNext/>
        <w:spacing w:after="0"/>
        <w:ind w:left="312"/>
      </w:pPr>
      <w:r>
        <w:t>B) Travasati in bottiglie anonime</w:t>
      </w:r>
    </w:p>
    <w:p>
      <w:pPr>
        <w:keepNext w:val="0"/>
        <w:spacing w:after="0"/>
        <w:ind w:left="312"/>
      </w:pPr>
      <w:r>
        <w:t>C) Lasciati aperti</w:t>
      </w:r>
    </w:p>
    <w:p>
      <w:pPr>
        <w:keepNext/>
        <w:spacing w:before="80" w:after="20"/>
      </w:pPr>
      <w:r>
        <w:t>20. Le schede di sicurezza servono a:</w:t>
      </w:r>
    </w:p>
    <w:p>
      <w:pPr>
        <w:keepNext/>
        <w:spacing w:after="0"/>
        <w:ind w:left="312"/>
      </w:pPr>
      <w:r>
        <w:t>A) Conoscere i rischi dei prodotti chimici</w:t>
      </w:r>
    </w:p>
    <w:p>
      <w:pPr>
        <w:keepNext/>
        <w:spacing w:after="0"/>
        <w:ind w:left="312"/>
      </w:pPr>
      <w:r>
        <w:t>B) Registrare le presenze</w:t>
      </w:r>
    </w:p>
    <w:p>
      <w:pPr>
        <w:keepNext w:val="0"/>
        <w:spacing w:after="0"/>
        <w:ind w:left="312"/>
      </w:pPr>
      <w:r>
        <w:t>C) Gestire gli ordini</w:t>
      </w:r>
    </w:p>
    <w:p>
      <w:pPr>
        <w:keepNext/>
        <w:spacing w:before="80" w:after="20"/>
      </w:pPr>
      <w:r>
        <w:t>21. All'interno dell'attività i corridoi, i locali e le scale devono essere:</w:t>
      </w:r>
    </w:p>
    <w:p>
      <w:pPr>
        <w:keepNext/>
        <w:spacing w:after="0"/>
        <w:ind w:left="312"/>
      </w:pPr>
      <w:r>
        <w:t>A) Ben illuminati e sgombri da ostacoli</w:t>
      </w:r>
    </w:p>
    <w:p>
      <w:pPr>
        <w:keepNext/>
        <w:spacing w:after="0"/>
        <w:ind w:left="312"/>
      </w:pPr>
      <w:r>
        <w:t>B) Utilizzati per depositare materiali e attrezzature</w:t>
      </w:r>
    </w:p>
    <w:p>
      <w:pPr>
        <w:keepNext w:val="0"/>
        <w:spacing w:after="0"/>
        <w:ind w:left="312"/>
      </w:pPr>
      <w:r>
        <w:t>C) Ingombrati temporaneamente durante il lavoro</w:t>
      </w:r>
    </w:p>
    <w:p>
      <w:pPr>
        <w:keepNext/>
        <w:spacing w:before="80" w:after="20"/>
      </w:pPr>
      <w:r>
        <w:t>22. La segnaletica verde indica:</w:t>
      </w:r>
    </w:p>
    <w:p>
      <w:pPr>
        <w:keepNext/>
        <w:spacing w:after="0"/>
        <w:ind w:left="312"/>
      </w:pPr>
      <w:r>
        <w:t>A) Prescrizioni obbligatorie</w:t>
      </w:r>
    </w:p>
    <w:p>
      <w:pPr>
        <w:keepNext/>
        <w:spacing w:after="0"/>
        <w:ind w:left="312"/>
      </w:pPr>
      <w:r>
        <w:t>B) Vie di esodo, emergenza e primo soccorso</w:t>
      </w:r>
    </w:p>
    <w:p>
      <w:pPr>
        <w:keepNext w:val="0"/>
        <w:spacing w:after="0"/>
        <w:ind w:left="312"/>
      </w:pPr>
      <w:r>
        <w:t>C) Pericoli specifici</w:t>
      </w:r>
    </w:p>
    <w:p>
      <w:pPr>
        <w:keepNext/>
        <w:spacing w:before="80" w:after="20"/>
      </w:pPr>
      <w:r>
        <w:t>23. La segnaletica rossa indica:</w:t>
      </w:r>
    </w:p>
    <w:p>
      <w:pPr>
        <w:keepNext/>
        <w:spacing w:after="0"/>
        <w:ind w:left="312"/>
      </w:pPr>
      <w:r>
        <w:t>A) Attrezzature antincendio e segnali di divieto</w:t>
      </w:r>
    </w:p>
    <w:p>
      <w:pPr>
        <w:keepNext/>
        <w:spacing w:after="0"/>
        <w:ind w:left="312"/>
      </w:pPr>
      <w:r>
        <w:t>B) Emergenza e salvataggio</w:t>
      </w:r>
    </w:p>
    <w:p>
      <w:pPr>
        <w:keepNext w:val="0"/>
        <w:spacing w:after="0"/>
        <w:ind w:left="312"/>
      </w:pPr>
      <w:r>
        <w:t>C) Obbligo</w:t>
      </w:r>
    </w:p>
    <w:p>
      <w:pPr>
        <w:keepNext/>
        <w:spacing w:before="80" w:after="20"/>
      </w:pPr>
      <w:r>
        <w:t>24. Durante un'evacuazione bisogna:</w:t>
      </w:r>
    </w:p>
    <w:p>
      <w:pPr>
        <w:keepNext/>
        <w:spacing w:after="0"/>
        <w:ind w:left="312"/>
      </w:pPr>
      <w:r>
        <w:t>A) Correre verso l'uscita</w:t>
      </w:r>
    </w:p>
    <w:p>
      <w:pPr>
        <w:keepNext/>
        <w:spacing w:after="0"/>
        <w:ind w:left="312"/>
      </w:pPr>
      <w:r>
        <w:t>B) Seguire le indicazioni degli addetti</w:t>
      </w:r>
    </w:p>
    <w:p>
      <w:pPr>
        <w:keepNext w:val="0"/>
        <w:spacing w:after="0"/>
        <w:ind w:left="312"/>
      </w:pPr>
      <w:r>
        <w:t>C) Tornare a recuperare oggetti personali</w:t>
      </w:r>
    </w:p>
    <w:p>
      <w:pPr>
        <w:keepNext/>
        <w:spacing w:before="80" w:after="20"/>
      </w:pPr>
      <w:r>
        <w:t>25. Gli infortuni mancati (near miss):</w:t>
      </w:r>
    </w:p>
    <w:p>
      <w:pPr>
        <w:keepNext/>
        <w:spacing w:after="0"/>
        <w:ind w:left="312"/>
      </w:pPr>
      <w:r>
        <w:t>A) Devono essere segnalati perché aiutano a prevenire futuri infortuni</w:t>
      </w:r>
    </w:p>
    <w:p>
      <w:pPr>
        <w:keepNext/>
        <w:spacing w:after="0"/>
        <w:ind w:left="312"/>
      </w:pPr>
      <w:r>
        <w:t>B) Devono essere segnalati se coinvolgono più lavoratori</w:t>
      </w:r>
    </w:p>
    <w:p>
      <w:pPr>
        <w:keepNext w:val="0"/>
        <w:spacing w:after="0"/>
        <w:ind w:left="312"/>
      </w:pPr>
      <w:r>
        <w:t>C) Non richiedono alcuna registrazione</w:t>
      </w:r>
    </w:p>
    <w:p>
      <w:pPr>
        <w:keepNext/>
        <w:spacing w:before="80" w:after="20"/>
      </w:pPr>
      <w:r>
        <w:t>26. L'ordine e la pulizia contribuiscono a:</w:t>
      </w:r>
    </w:p>
    <w:p>
      <w:pPr>
        <w:keepNext/>
        <w:spacing w:after="0"/>
        <w:ind w:left="312"/>
      </w:pPr>
      <w:r>
        <w:t>A) Ridurre gli infortuni</w:t>
      </w:r>
    </w:p>
    <w:p>
      <w:pPr>
        <w:keepNext/>
        <w:spacing w:after="0"/>
        <w:ind w:left="312"/>
      </w:pPr>
      <w:r>
        <w:t>B) Aumentare i rischi</w:t>
      </w:r>
    </w:p>
    <w:p>
      <w:pPr>
        <w:keepNext w:val="0"/>
        <w:spacing w:after="0"/>
        <w:ind w:left="312"/>
      </w:pPr>
      <w:r>
        <w:t>C) Non influenzano la sicurezza</w:t>
      </w:r>
    </w:p>
    <w:p>
      <w:pPr>
        <w:keepNext/>
        <w:spacing w:before="80" w:after="20"/>
      </w:pPr>
      <w:r>
        <w:t>27. Per evitare ustioni è necessario:</w:t>
      </w:r>
    </w:p>
    <w:p>
      <w:pPr>
        <w:keepNext/>
        <w:spacing w:after="0"/>
        <w:ind w:left="312"/>
      </w:pPr>
      <w:r>
        <w:t>A) Utilizzare DPI e attrezzature correttamente</w:t>
      </w:r>
    </w:p>
    <w:p>
      <w:pPr>
        <w:keepNext/>
        <w:spacing w:after="0"/>
        <w:ind w:left="312"/>
      </w:pPr>
      <w:r>
        <w:t>B) Lavorare più velocemente</w:t>
      </w:r>
    </w:p>
    <w:p>
      <w:pPr>
        <w:keepNext w:val="0"/>
        <w:spacing w:after="0"/>
        <w:ind w:left="312"/>
      </w:pPr>
      <w:r>
        <w:t>C) Usare acqua fredda sugli alimenti</w:t>
      </w:r>
    </w:p>
    <w:p>
      <w:pPr>
        <w:keepNext/>
        <w:spacing w:before="80" w:after="20"/>
      </w:pPr>
      <w:r>
        <w:t>28. In caso di incendio da olio:</w:t>
      </w:r>
    </w:p>
    <w:p>
      <w:pPr>
        <w:keepNext/>
        <w:spacing w:after="0"/>
        <w:ind w:left="312"/>
      </w:pPr>
      <w:r>
        <w:t>A) Spegnere con acqua per raffreddare l'olio</w:t>
      </w:r>
    </w:p>
    <w:p>
      <w:pPr>
        <w:keepNext/>
        <w:spacing w:after="0"/>
        <w:ind w:left="312"/>
      </w:pPr>
      <w:r>
        <w:t>B) Spegnere con mezzi idonei</w:t>
      </w:r>
    </w:p>
    <w:p>
      <w:pPr>
        <w:keepNext w:val="0"/>
        <w:spacing w:after="0"/>
        <w:ind w:left="312"/>
      </w:pPr>
      <w:r>
        <w:t>C) Coprire le fiamme con carta o cartone</w:t>
      </w:r>
    </w:p>
    <w:p>
      <w:pPr>
        <w:keepNext/>
        <w:spacing w:before="80" w:after="20"/>
      </w:pPr>
      <w:r>
        <w:t>29. Il rischio elettrico aumenta:</w:t>
      </w:r>
    </w:p>
    <w:p>
      <w:pPr>
        <w:keepNext/>
        <w:spacing w:after="0"/>
        <w:ind w:left="312"/>
      </w:pPr>
      <w:r>
        <w:t>A) In presenza di acqua e impianti difettosi</w:t>
      </w:r>
    </w:p>
    <w:p>
      <w:pPr>
        <w:keepNext/>
        <w:spacing w:after="0"/>
        <w:ind w:left="312"/>
      </w:pPr>
      <w:r>
        <w:t>B) Con scarpe antiscivolo</w:t>
      </w:r>
    </w:p>
    <w:p>
      <w:pPr>
        <w:keepNext w:val="0"/>
        <w:spacing w:after="0"/>
        <w:ind w:left="312"/>
      </w:pPr>
      <w:r>
        <w:t>C) Con una buona manutenzione</w:t>
      </w:r>
    </w:p>
    <w:p>
      <w:pPr>
        <w:keepNext/>
        <w:spacing w:before="80" w:after="20"/>
      </w:pPr>
      <w:r>
        <w:t>30. Durante l'utilizzo di una scala portatile:</w:t>
      </w:r>
    </w:p>
    <w:p>
      <w:pPr>
        <w:keepNext/>
        <w:spacing w:after="0"/>
        <w:ind w:left="312"/>
      </w:pPr>
      <w:r>
        <w:t>A) È possibile sporgersi lateralmente se si mantiene l'equilibrio</w:t>
      </w:r>
    </w:p>
    <w:p>
      <w:pPr>
        <w:keepNext/>
        <w:spacing w:after="0"/>
        <w:ind w:left="312"/>
      </w:pPr>
      <w:r>
        <w:t>B) Occorre mantenere una posizione stabile senza sporgersi eccessivamente</w:t>
      </w:r>
    </w:p>
    <w:p>
      <w:pPr>
        <w:keepNext w:val="0"/>
        <w:spacing w:after="0"/>
        <w:ind w:left="312"/>
      </w:pPr>
      <w:r>
        <w:t>C) È consigliabile salire fino all'ultimo gradino disponibile</w:t>
      </w:r>
    </w:p>
    <w:p>
      <w:pPr>
        <w:sectPr>
          <w:type w:val="continuous"/>
          <w:pgSz w:w="12240" w:h="15840"/>
          <w:pgMar w:top="794" w:right="1077" w:bottom="624" w:left="1077" w:header="720" w:footer="720" w:gutter="0"/>
          <w:cols w:space="454" w:num="2"/>
          <w:docGrid w:linePitch="360"/>
        </w:sectPr>
      </w:pPr>
    </w:p>
    <w:p/>
    <w:tbl>
      <w:tblPr>
        <w:tblStyle w:val="TableGrid"/>
        <w:tblW w:type="dxa" w:w="4309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4309"/>
          </w:tcPr>
          <w:p>
            <w:r>
              <w:rPr>
                <w:b/>
              </w:rPr>
              <w:t>VALUTAZIONE DEL TEST</w:t>
            </w:r>
          </w:p>
          <w:p/>
          <w:p>
            <w:r>
              <w:t>Superato ☐        Non Superato ☐</w:t>
            </w:r>
          </w:p>
          <w:p/>
          <w:p>
            <w:r>
              <w:t>Docente ______________________</w:t>
            </w:r>
          </w:p>
        </w:tc>
      </w:tr>
    </w:tbl>
    <w:sectPr w:rsidR="00FC693F" w:rsidRPr="0006063C" w:rsidSect="00034616">
      <w:type w:val="continuous"/>
      <w:pgSz w:w="12240" w:h="15840"/>
      <w:pgMar w:top="794" w:right="1077" w:bottom="624" w:left="1077" w:header="720" w:footer="720" w:gutter="0"/>
      <w:cols w:space="454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